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page" w:horzAnchor="page" w:tblpX="829" w:tblpY="1981"/>
        <w:tblW w:w="0" w:type="auto"/>
        <w:tblLook w:val="04A0" w:firstRow="1" w:lastRow="0" w:firstColumn="1" w:lastColumn="0" w:noHBand="0" w:noVBand="1"/>
      </w:tblPr>
      <w:tblGrid>
        <w:gridCol w:w="1667"/>
        <w:gridCol w:w="4236"/>
        <w:gridCol w:w="3674"/>
        <w:gridCol w:w="4093"/>
      </w:tblGrid>
      <w:tr w:rsidR="0025363C" w14:paraId="6810C2A2" w14:textId="77777777" w:rsidTr="0025363C">
        <w:tc>
          <w:tcPr>
            <w:tcW w:w="5920" w:type="dxa"/>
            <w:gridSpan w:val="2"/>
          </w:tcPr>
          <w:p w14:paraId="5CE43E72" w14:textId="60BB839F" w:rsidR="0025363C" w:rsidRPr="0025363C" w:rsidRDefault="0025363C" w:rsidP="0025363C">
            <w:pPr>
              <w:rPr>
                <w:rFonts w:cs="Microsoft Sans Serif"/>
                <w:b/>
                <w:sz w:val="24"/>
                <w:szCs w:val="24"/>
              </w:rPr>
            </w:pPr>
            <w:r w:rsidRPr="0025363C">
              <w:rPr>
                <w:rFonts w:cs="Microsoft Sans Serif"/>
                <w:b/>
                <w:sz w:val="24"/>
                <w:szCs w:val="24"/>
              </w:rPr>
              <w:t>Scenario Title</w:t>
            </w:r>
            <w:r w:rsidR="003568C5">
              <w:rPr>
                <w:rFonts w:cs="Microsoft Sans Serif"/>
                <w:b/>
                <w:sz w:val="24"/>
                <w:szCs w:val="24"/>
              </w:rPr>
              <w:t>: Sepsis</w:t>
            </w:r>
          </w:p>
        </w:tc>
        <w:tc>
          <w:tcPr>
            <w:tcW w:w="7796" w:type="dxa"/>
            <w:gridSpan w:val="2"/>
            <w:vMerge w:val="restart"/>
          </w:tcPr>
          <w:p w14:paraId="3B3C70E8" w14:textId="77777777" w:rsidR="0025363C" w:rsidRDefault="0025363C" w:rsidP="0025363C">
            <w:pPr>
              <w:rPr>
                <w:rFonts w:cs="Microsoft Sans Serif"/>
                <w:sz w:val="24"/>
                <w:szCs w:val="24"/>
              </w:rPr>
            </w:pPr>
            <w:r w:rsidRPr="0025363C">
              <w:rPr>
                <w:rFonts w:cs="Microsoft Sans Serif"/>
                <w:b/>
                <w:sz w:val="24"/>
                <w:szCs w:val="24"/>
              </w:rPr>
              <w:t>Learning Objectives</w:t>
            </w:r>
            <w:r>
              <w:rPr>
                <w:rFonts w:cs="Microsoft Sans Serif"/>
                <w:sz w:val="24"/>
                <w:szCs w:val="24"/>
              </w:rPr>
              <w:t>:</w:t>
            </w:r>
          </w:p>
          <w:p w14:paraId="18C457CA" w14:textId="7D8180FD" w:rsidR="0025363C" w:rsidRPr="008658E5" w:rsidRDefault="003568C5" w:rsidP="0025363C">
            <w:pPr>
              <w:numPr>
                <w:ilvl w:val="0"/>
                <w:numId w:val="8"/>
              </w:numPr>
              <w:rPr>
                <w:rFonts w:cs="Microsoft Sans Serif"/>
                <w:sz w:val="24"/>
                <w:szCs w:val="24"/>
              </w:rPr>
            </w:pPr>
            <w:r>
              <w:rPr>
                <w:rFonts w:cs="Microsoft Sans Serif"/>
                <w:sz w:val="24"/>
                <w:szCs w:val="24"/>
              </w:rPr>
              <w:t>Recognize the features of sepsis</w:t>
            </w:r>
          </w:p>
          <w:p w14:paraId="2B3F221C" w14:textId="025B2012" w:rsidR="0025363C" w:rsidRPr="008658E5" w:rsidRDefault="003568C5" w:rsidP="003568C5">
            <w:pPr>
              <w:numPr>
                <w:ilvl w:val="0"/>
                <w:numId w:val="8"/>
              </w:numPr>
              <w:rPr>
                <w:rFonts w:cs="Microsoft Sans Serif"/>
                <w:sz w:val="24"/>
                <w:szCs w:val="24"/>
              </w:rPr>
            </w:pPr>
            <w:r>
              <w:rPr>
                <w:rFonts w:cs="Microsoft Sans Serif"/>
                <w:sz w:val="24"/>
                <w:szCs w:val="24"/>
              </w:rPr>
              <w:t>Review the management of hypotension and sepsis</w:t>
            </w:r>
          </w:p>
          <w:p w14:paraId="300C645D" w14:textId="59F19B0B" w:rsidR="0025363C" w:rsidRPr="008658E5" w:rsidRDefault="003568C5" w:rsidP="0025363C">
            <w:pPr>
              <w:numPr>
                <w:ilvl w:val="0"/>
                <w:numId w:val="8"/>
              </w:numPr>
              <w:rPr>
                <w:rFonts w:cs="Microsoft Sans Serif"/>
                <w:sz w:val="24"/>
                <w:szCs w:val="24"/>
              </w:rPr>
            </w:pPr>
            <w:r>
              <w:rPr>
                <w:rFonts w:cs="Microsoft Sans Serif"/>
                <w:sz w:val="24"/>
                <w:szCs w:val="24"/>
              </w:rPr>
              <w:t>Learn when to involve consultants</w:t>
            </w:r>
          </w:p>
          <w:p w14:paraId="6673159B" w14:textId="77777777" w:rsidR="0025363C" w:rsidRDefault="0025363C" w:rsidP="0025363C">
            <w:pPr>
              <w:rPr>
                <w:rFonts w:cs="Microsoft Sans Serif"/>
                <w:sz w:val="24"/>
                <w:szCs w:val="24"/>
              </w:rPr>
            </w:pPr>
          </w:p>
        </w:tc>
      </w:tr>
      <w:tr w:rsidR="0025363C" w14:paraId="5400D9D7" w14:textId="77777777" w:rsidTr="0025363C">
        <w:tc>
          <w:tcPr>
            <w:tcW w:w="5920" w:type="dxa"/>
            <w:gridSpan w:val="2"/>
          </w:tcPr>
          <w:p w14:paraId="6607AD32" w14:textId="03DDD1BE" w:rsidR="0025363C" w:rsidRPr="0025363C" w:rsidRDefault="0025363C" w:rsidP="0025363C">
            <w:pPr>
              <w:rPr>
                <w:rFonts w:cs="Microsoft Sans Serif"/>
                <w:b/>
                <w:sz w:val="24"/>
                <w:szCs w:val="24"/>
              </w:rPr>
            </w:pPr>
            <w:r w:rsidRPr="0025363C">
              <w:rPr>
                <w:rFonts w:cs="Microsoft Sans Serif"/>
                <w:b/>
                <w:sz w:val="24"/>
                <w:szCs w:val="24"/>
              </w:rPr>
              <w:t>Author:</w:t>
            </w:r>
            <w:r w:rsidR="003568C5">
              <w:rPr>
                <w:rFonts w:cs="Microsoft Sans Serif"/>
                <w:b/>
                <w:sz w:val="24"/>
                <w:szCs w:val="24"/>
              </w:rPr>
              <w:t xml:space="preserve"> Allen Tran</w:t>
            </w:r>
          </w:p>
        </w:tc>
        <w:tc>
          <w:tcPr>
            <w:tcW w:w="7796" w:type="dxa"/>
            <w:gridSpan w:val="2"/>
            <w:vMerge/>
          </w:tcPr>
          <w:p w14:paraId="4F8C4A07" w14:textId="77777777" w:rsidR="0025363C" w:rsidRDefault="0025363C" w:rsidP="0025363C">
            <w:pPr>
              <w:rPr>
                <w:rFonts w:cs="Microsoft Sans Serif"/>
                <w:sz w:val="24"/>
                <w:szCs w:val="24"/>
              </w:rPr>
            </w:pPr>
          </w:p>
        </w:tc>
      </w:tr>
      <w:tr w:rsidR="0025363C" w14:paraId="57F8B4C2" w14:textId="77777777" w:rsidTr="0025363C">
        <w:tc>
          <w:tcPr>
            <w:tcW w:w="5920" w:type="dxa"/>
            <w:gridSpan w:val="2"/>
          </w:tcPr>
          <w:p w14:paraId="3FB1EB24" w14:textId="6C79B53C" w:rsidR="0025363C" w:rsidRPr="0025363C" w:rsidRDefault="0025363C" w:rsidP="0025363C">
            <w:pPr>
              <w:rPr>
                <w:rFonts w:cs="Microsoft Sans Serif"/>
                <w:b/>
                <w:sz w:val="24"/>
                <w:szCs w:val="24"/>
              </w:rPr>
            </w:pPr>
            <w:r w:rsidRPr="0025363C">
              <w:rPr>
                <w:rFonts w:cs="Microsoft Sans Serif"/>
                <w:b/>
                <w:sz w:val="24"/>
                <w:szCs w:val="24"/>
              </w:rPr>
              <w:t>Last edit:</w:t>
            </w:r>
            <w:r w:rsidR="003568C5">
              <w:rPr>
                <w:rFonts w:cs="Microsoft Sans Serif"/>
                <w:b/>
                <w:sz w:val="24"/>
                <w:szCs w:val="24"/>
              </w:rPr>
              <w:t xml:space="preserve"> June 20, 2016</w:t>
            </w:r>
          </w:p>
        </w:tc>
        <w:tc>
          <w:tcPr>
            <w:tcW w:w="7796" w:type="dxa"/>
            <w:gridSpan w:val="2"/>
            <w:vMerge/>
          </w:tcPr>
          <w:p w14:paraId="27969C58" w14:textId="77777777" w:rsidR="0025363C" w:rsidRDefault="0025363C" w:rsidP="0025363C">
            <w:pPr>
              <w:rPr>
                <w:rFonts w:cs="Microsoft Sans Serif"/>
                <w:sz w:val="24"/>
                <w:szCs w:val="24"/>
              </w:rPr>
            </w:pPr>
          </w:p>
        </w:tc>
      </w:tr>
      <w:tr w:rsidR="0025363C" w14:paraId="3B831DE1" w14:textId="77777777" w:rsidTr="0025363C">
        <w:trPr>
          <w:trHeight w:val="450"/>
        </w:trPr>
        <w:tc>
          <w:tcPr>
            <w:tcW w:w="5920" w:type="dxa"/>
            <w:gridSpan w:val="2"/>
          </w:tcPr>
          <w:p w14:paraId="7B3B59AE" w14:textId="77777777" w:rsidR="0025363C" w:rsidRPr="0025363C" w:rsidRDefault="0025363C" w:rsidP="0025363C">
            <w:pPr>
              <w:rPr>
                <w:rFonts w:cs="Microsoft Sans Serif"/>
                <w:b/>
                <w:sz w:val="24"/>
                <w:szCs w:val="24"/>
              </w:rPr>
            </w:pPr>
            <w:r w:rsidRPr="0025363C">
              <w:rPr>
                <w:rFonts w:cs="Microsoft Sans Serif"/>
                <w:b/>
                <w:sz w:val="24"/>
                <w:szCs w:val="24"/>
              </w:rPr>
              <w:t xml:space="preserve">Set up: </w:t>
            </w:r>
          </w:p>
        </w:tc>
        <w:tc>
          <w:tcPr>
            <w:tcW w:w="7796" w:type="dxa"/>
            <w:gridSpan w:val="2"/>
            <w:vMerge/>
          </w:tcPr>
          <w:p w14:paraId="2EEC54EF" w14:textId="77777777" w:rsidR="0025363C" w:rsidRDefault="0025363C" w:rsidP="0025363C">
            <w:pPr>
              <w:rPr>
                <w:rFonts w:cs="Microsoft Sans Serif"/>
                <w:sz w:val="24"/>
                <w:szCs w:val="24"/>
              </w:rPr>
            </w:pPr>
          </w:p>
        </w:tc>
      </w:tr>
      <w:tr w:rsidR="0025363C" w14:paraId="0789C781" w14:textId="77777777" w:rsidTr="0025363C">
        <w:trPr>
          <w:trHeight w:val="450"/>
        </w:trPr>
        <w:tc>
          <w:tcPr>
            <w:tcW w:w="5920" w:type="dxa"/>
            <w:gridSpan w:val="2"/>
          </w:tcPr>
          <w:p w14:paraId="301E1E66" w14:textId="77777777" w:rsidR="0025363C" w:rsidRDefault="0025363C" w:rsidP="0025363C">
            <w:pPr>
              <w:rPr>
                <w:rFonts w:cs="Microsoft Sans Serif"/>
                <w:sz w:val="24"/>
                <w:szCs w:val="24"/>
              </w:rPr>
            </w:pPr>
            <w:r w:rsidRPr="0025363C">
              <w:rPr>
                <w:rFonts w:cs="Microsoft Sans Serif"/>
                <w:b/>
                <w:sz w:val="24"/>
                <w:szCs w:val="24"/>
              </w:rPr>
              <w:t>Confederates</w:t>
            </w:r>
            <w:r>
              <w:rPr>
                <w:rFonts w:cs="Microsoft Sans Serif"/>
                <w:sz w:val="24"/>
                <w:szCs w:val="24"/>
              </w:rPr>
              <w:t>:</w:t>
            </w:r>
          </w:p>
        </w:tc>
        <w:tc>
          <w:tcPr>
            <w:tcW w:w="7796" w:type="dxa"/>
            <w:gridSpan w:val="2"/>
            <w:vMerge/>
          </w:tcPr>
          <w:p w14:paraId="0E810AD8" w14:textId="77777777" w:rsidR="0025363C" w:rsidRDefault="0025363C" w:rsidP="0025363C">
            <w:pPr>
              <w:rPr>
                <w:rFonts w:cs="Microsoft Sans Serif"/>
                <w:sz w:val="24"/>
                <w:szCs w:val="24"/>
              </w:rPr>
            </w:pPr>
          </w:p>
        </w:tc>
      </w:tr>
      <w:tr w:rsidR="0025363C" w14:paraId="38BEEB30" w14:textId="77777777" w:rsidTr="0025363C">
        <w:tc>
          <w:tcPr>
            <w:tcW w:w="5920" w:type="dxa"/>
            <w:gridSpan w:val="2"/>
          </w:tcPr>
          <w:p w14:paraId="4BB75AD5" w14:textId="7AD2011C" w:rsidR="0025363C" w:rsidRDefault="0025363C" w:rsidP="0025363C">
            <w:pPr>
              <w:rPr>
                <w:rFonts w:cs="Microsoft Sans Serif"/>
                <w:sz w:val="24"/>
                <w:szCs w:val="24"/>
              </w:rPr>
            </w:pPr>
            <w:r w:rsidRPr="0025363C">
              <w:rPr>
                <w:rFonts w:cs="Microsoft Sans Serif"/>
                <w:b/>
                <w:sz w:val="24"/>
                <w:szCs w:val="24"/>
              </w:rPr>
              <w:t>Duration</w:t>
            </w:r>
            <w:r>
              <w:rPr>
                <w:rFonts w:cs="Microsoft Sans Serif"/>
                <w:b/>
                <w:sz w:val="24"/>
                <w:szCs w:val="24"/>
              </w:rPr>
              <w:t xml:space="preserve"> (min)</w:t>
            </w:r>
            <w:r>
              <w:rPr>
                <w:rFonts w:cs="Microsoft Sans Serif"/>
                <w:sz w:val="24"/>
                <w:szCs w:val="24"/>
              </w:rPr>
              <w:t xml:space="preserve">: </w:t>
            </w:r>
          </w:p>
          <w:p w14:paraId="54247558" w14:textId="2BDEBE73" w:rsidR="0025363C" w:rsidRPr="008658E5" w:rsidRDefault="0025363C" w:rsidP="0025363C">
            <w:pPr>
              <w:pStyle w:val="ListParagraph"/>
              <w:numPr>
                <w:ilvl w:val="0"/>
                <w:numId w:val="9"/>
              </w:numPr>
              <w:rPr>
                <w:rFonts w:cs="Microsoft Sans Serif"/>
                <w:sz w:val="24"/>
                <w:szCs w:val="24"/>
              </w:rPr>
            </w:pPr>
            <w:r w:rsidRPr="008658E5">
              <w:rPr>
                <w:rFonts w:cs="Microsoft Sans Serif"/>
                <w:sz w:val="24"/>
                <w:szCs w:val="24"/>
              </w:rPr>
              <w:t>Scenario</w:t>
            </w:r>
            <w:r w:rsidR="003568C5">
              <w:rPr>
                <w:rFonts w:cs="Microsoft Sans Serif"/>
                <w:sz w:val="24"/>
                <w:szCs w:val="24"/>
              </w:rPr>
              <w:t>: 15 min</w:t>
            </w:r>
          </w:p>
          <w:p w14:paraId="15B69440" w14:textId="4C9CA1A5" w:rsidR="0025363C" w:rsidRPr="008658E5" w:rsidRDefault="0025363C" w:rsidP="0025363C">
            <w:pPr>
              <w:pStyle w:val="ListParagraph"/>
              <w:numPr>
                <w:ilvl w:val="0"/>
                <w:numId w:val="9"/>
              </w:numPr>
              <w:rPr>
                <w:rFonts w:cs="Microsoft Sans Serif"/>
                <w:sz w:val="24"/>
                <w:szCs w:val="24"/>
              </w:rPr>
            </w:pPr>
            <w:r w:rsidRPr="008658E5">
              <w:rPr>
                <w:rFonts w:cs="Microsoft Sans Serif"/>
                <w:sz w:val="24"/>
                <w:szCs w:val="24"/>
              </w:rPr>
              <w:t>Debriefing</w:t>
            </w:r>
            <w:r w:rsidR="003568C5">
              <w:rPr>
                <w:rFonts w:cs="Microsoft Sans Serif"/>
                <w:sz w:val="24"/>
                <w:szCs w:val="24"/>
              </w:rPr>
              <w:t>: 15 min</w:t>
            </w:r>
          </w:p>
        </w:tc>
        <w:tc>
          <w:tcPr>
            <w:tcW w:w="7796" w:type="dxa"/>
            <w:gridSpan w:val="2"/>
          </w:tcPr>
          <w:p w14:paraId="18622894" w14:textId="77777777" w:rsidR="0025363C" w:rsidRDefault="0025363C" w:rsidP="0025363C">
            <w:pPr>
              <w:rPr>
                <w:rFonts w:cs="Microsoft Sans Serif"/>
                <w:sz w:val="24"/>
                <w:szCs w:val="24"/>
              </w:rPr>
            </w:pPr>
            <w:r w:rsidRPr="0025363C">
              <w:rPr>
                <w:rFonts w:cs="Microsoft Sans Serif"/>
                <w:b/>
                <w:sz w:val="24"/>
                <w:szCs w:val="24"/>
              </w:rPr>
              <w:t>Learners</w:t>
            </w:r>
            <w:r>
              <w:rPr>
                <w:rFonts w:cs="Microsoft Sans Serif"/>
                <w:sz w:val="24"/>
                <w:szCs w:val="24"/>
              </w:rPr>
              <w:t xml:space="preserve">: </w:t>
            </w:r>
          </w:p>
          <w:p w14:paraId="08BB7AA1" w14:textId="77777777" w:rsidR="0025363C" w:rsidRPr="00FD53AB" w:rsidRDefault="0025363C" w:rsidP="0025363C">
            <w:pPr>
              <w:pStyle w:val="ListParagraph"/>
              <w:numPr>
                <w:ilvl w:val="0"/>
                <w:numId w:val="7"/>
              </w:numPr>
              <w:rPr>
                <w:rFonts w:cs="Microsoft Sans Serif"/>
                <w:sz w:val="24"/>
                <w:szCs w:val="24"/>
              </w:rPr>
            </w:pPr>
            <w:r w:rsidRPr="00FD53AB">
              <w:rPr>
                <w:rFonts w:cs="Microsoft Sans Serif"/>
                <w:sz w:val="24"/>
                <w:szCs w:val="24"/>
              </w:rPr>
              <w:t>Level/type</w:t>
            </w:r>
          </w:p>
          <w:p w14:paraId="1B5C2332" w14:textId="77777777" w:rsidR="0025363C" w:rsidRPr="008658E5" w:rsidRDefault="0025363C" w:rsidP="0025363C">
            <w:pPr>
              <w:pStyle w:val="ListParagraph"/>
              <w:numPr>
                <w:ilvl w:val="0"/>
                <w:numId w:val="7"/>
              </w:numPr>
              <w:rPr>
                <w:rFonts w:cs="Microsoft Sans Serif"/>
                <w:sz w:val="24"/>
                <w:szCs w:val="24"/>
              </w:rPr>
            </w:pPr>
            <w:r w:rsidRPr="008658E5">
              <w:rPr>
                <w:rFonts w:cs="Microsoft Sans Serif"/>
                <w:sz w:val="24"/>
                <w:szCs w:val="24"/>
              </w:rPr>
              <w:t>Number of learners</w:t>
            </w:r>
          </w:p>
        </w:tc>
      </w:tr>
      <w:tr w:rsidR="0025363C" w14:paraId="79FEA7B9" w14:textId="77777777" w:rsidTr="0025363C">
        <w:trPr>
          <w:trHeight w:val="300"/>
        </w:trPr>
        <w:tc>
          <w:tcPr>
            <w:tcW w:w="1668" w:type="dxa"/>
            <w:vMerge w:val="restart"/>
          </w:tcPr>
          <w:p w14:paraId="0F5168DB" w14:textId="77777777" w:rsidR="0025363C" w:rsidRPr="0025363C" w:rsidRDefault="0025363C" w:rsidP="0025363C">
            <w:pPr>
              <w:rPr>
                <w:rFonts w:cs="Microsoft Sans Serif"/>
                <w:b/>
                <w:sz w:val="24"/>
                <w:szCs w:val="24"/>
              </w:rPr>
            </w:pPr>
            <w:r w:rsidRPr="0025363C">
              <w:rPr>
                <w:rFonts w:cs="Microsoft Sans Serif"/>
                <w:b/>
                <w:sz w:val="24"/>
                <w:szCs w:val="24"/>
              </w:rPr>
              <w:t>CanMeds Core Competencies</w:t>
            </w:r>
          </w:p>
        </w:tc>
        <w:tc>
          <w:tcPr>
            <w:tcW w:w="4252" w:type="dxa"/>
          </w:tcPr>
          <w:p w14:paraId="413059EC" w14:textId="77777777" w:rsidR="0025363C" w:rsidRDefault="0025363C" w:rsidP="0025363C">
            <w:pPr>
              <w:rPr>
                <w:rFonts w:cs="Microsoft Sans Serif"/>
                <w:sz w:val="24"/>
                <w:szCs w:val="24"/>
              </w:rPr>
            </w:pPr>
            <w:r>
              <w:rPr>
                <w:rFonts w:cs="Microsoft Sans Serif"/>
                <w:sz w:val="24"/>
                <w:szCs w:val="24"/>
              </w:rPr>
              <w:t>Health advocate</w:t>
            </w:r>
          </w:p>
        </w:tc>
        <w:tc>
          <w:tcPr>
            <w:tcW w:w="3686" w:type="dxa"/>
          </w:tcPr>
          <w:p w14:paraId="76F68DB2" w14:textId="77777777" w:rsidR="0025363C" w:rsidRPr="003568C5" w:rsidRDefault="0025363C" w:rsidP="0025363C">
            <w:pPr>
              <w:rPr>
                <w:rFonts w:cs="Microsoft Sans Serif"/>
                <w:b/>
                <w:sz w:val="24"/>
                <w:szCs w:val="24"/>
              </w:rPr>
            </w:pPr>
            <w:r w:rsidRPr="003568C5">
              <w:rPr>
                <w:rFonts w:cs="Microsoft Sans Serif"/>
                <w:b/>
                <w:sz w:val="24"/>
                <w:szCs w:val="24"/>
              </w:rPr>
              <w:t>Medical Expert</w:t>
            </w:r>
          </w:p>
        </w:tc>
        <w:tc>
          <w:tcPr>
            <w:tcW w:w="4110" w:type="dxa"/>
          </w:tcPr>
          <w:p w14:paraId="6BA6D322" w14:textId="77777777" w:rsidR="0025363C" w:rsidRPr="003568C5" w:rsidRDefault="0025363C" w:rsidP="0025363C">
            <w:pPr>
              <w:rPr>
                <w:rFonts w:cs="Microsoft Sans Serif"/>
                <w:b/>
                <w:sz w:val="24"/>
                <w:szCs w:val="24"/>
              </w:rPr>
            </w:pPr>
            <w:r w:rsidRPr="003568C5">
              <w:rPr>
                <w:rFonts w:cs="Microsoft Sans Serif"/>
                <w:b/>
                <w:sz w:val="24"/>
                <w:szCs w:val="24"/>
              </w:rPr>
              <w:t>Collaborator</w:t>
            </w:r>
          </w:p>
        </w:tc>
      </w:tr>
      <w:tr w:rsidR="0025363C" w14:paraId="3E499ECA" w14:textId="77777777" w:rsidTr="0025363C">
        <w:trPr>
          <w:trHeight w:val="300"/>
        </w:trPr>
        <w:tc>
          <w:tcPr>
            <w:tcW w:w="1668" w:type="dxa"/>
            <w:vMerge/>
          </w:tcPr>
          <w:p w14:paraId="39756576" w14:textId="77777777" w:rsidR="0025363C" w:rsidRDefault="0025363C" w:rsidP="0025363C">
            <w:pPr>
              <w:rPr>
                <w:rFonts w:cs="Microsoft Sans Serif"/>
                <w:sz w:val="24"/>
                <w:szCs w:val="24"/>
              </w:rPr>
            </w:pPr>
          </w:p>
        </w:tc>
        <w:tc>
          <w:tcPr>
            <w:tcW w:w="4252" w:type="dxa"/>
          </w:tcPr>
          <w:p w14:paraId="67C22014" w14:textId="77777777" w:rsidR="0025363C" w:rsidRPr="003568C5" w:rsidRDefault="0025363C" w:rsidP="0025363C">
            <w:pPr>
              <w:rPr>
                <w:rFonts w:cs="Microsoft Sans Serif"/>
                <w:b/>
                <w:sz w:val="24"/>
                <w:szCs w:val="24"/>
              </w:rPr>
            </w:pPr>
            <w:r w:rsidRPr="003568C5">
              <w:rPr>
                <w:rFonts w:cs="Microsoft Sans Serif"/>
                <w:b/>
                <w:sz w:val="24"/>
                <w:szCs w:val="24"/>
              </w:rPr>
              <w:t>Communicator</w:t>
            </w:r>
          </w:p>
        </w:tc>
        <w:tc>
          <w:tcPr>
            <w:tcW w:w="3686" w:type="dxa"/>
          </w:tcPr>
          <w:p w14:paraId="1D5592A8" w14:textId="77777777" w:rsidR="0025363C" w:rsidRDefault="0025363C" w:rsidP="0025363C">
            <w:pPr>
              <w:rPr>
                <w:rFonts w:cs="Microsoft Sans Serif"/>
                <w:sz w:val="24"/>
                <w:szCs w:val="24"/>
              </w:rPr>
            </w:pPr>
            <w:r>
              <w:rPr>
                <w:rFonts w:cs="Microsoft Sans Serif"/>
                <w:sz w:val="24"/>
                <w:szCs w:val="24"/>
              </w:rPr>
              <w:t>Professionalism</w:t>
            </w:r>
          </w:p>
        </w:tc>
        <w:tc>
          <w:tcPr>
            <w:tcW w:w="4110" w:type="dxa"/>
          </w:tcPr>
          <w:p w14:paraId="76E80661" w14:textId="77777777" w:rsidR="0025363C" w:rsidRPr="003568C5" w:rsidRDefault="0025363C" w:rsidP="0025363C">
            <w:pPr>
              <w:rPr>
                <w:rFonts w:cs="Microsoft Sans Serif"/>
                <w:b/>
                <w:sz w:val="24"/>
                <w:szCs w:val="24"/>
              </w:rPr>
            </w:pPr>
            <w:r w:rsidRPr="003568C5">
              <w:rPr>
                <w:rFonts w:cs="Microsoft Sans Serif"/>
                <w:b/>
                <w:sz w:val="24"/>
                <w:szCs w:val="24"/>
              </w:rPr>
              <w:t>Manager</w:t>
            </w:r>
          </w:p>
        </w:tc>
      </w:tr>
    </w:tbl>
    <w:p w14:paraId="68A14A8C" w14:textId="295D866C" w:rsidR="00B00F4F" w:rsidRPr="00971402" w:rsidRDefault="0025363C" w:rsidP="00971402">
      <w:pPr>
        <w:pStyle w:val="Title"/>
        <w:spacing w:after="0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</w:t>
      </w:r>
      <w:r w:rsidR="00A85477">
        <w:rPr>
          <w:sz w:val="36"/>
          <w:szCs w:val="36"/>
        </w:rPr>
        <w:t>Scenario Development Template</w:t>
      </w:r>
    </w:p>
    <w:p w14:paraId="53CD82D0" w14:textId="77777777" w:rsidR="00971402" w:rsidRDefault="00971402" w:rsidP="00A85477">
      <w:pPr>
        <w:rPr>
          <w:sz w:val="24"/>
          <w:szCs w:val="24"/>
        </w:rPr>
      </w:pPr>
    </w:p>
    <w:tbl>
      <w:tblPr>
        <w:tblStyle w:val="TableGrid"/>
        <w:tblW w:w="13750" w:type="dxa"/>
        <w:tblInd w:w="108" w:type="dxa"/>
        <w:tblLook w:val="04A0" w:firstRow="1" w:lastRow="0" w:firstColumn="1" w:lastColumn="0" w:noHBand="0" w:noVBand="1"/>
      </w:tblPr>
      <w:tblGrid>
        <w:gridCol w:w="6875"/>
        <w:gridCol w:w="6875"/>
      </w:tblGrid>
      <w:tr w:rsidR="00143C56" w14:paraId="48F325A6" w14:textId="77777777" w:rsidTr="00CA6668">
        <w:tc>
          <w:tcPr>
            <w:tcW w:w="13750" w:type="dxa"/>
            <w:gridSpan w:val="2"/>
          </w:tcPr>
          <w:p w14:paraId="75821D46" w14:textId="713FF8C2" w:rsidR="00143C56" w:rsidRPr="0025363C" w:rsidRDefault="00143C56" w:rsidP="00143C56">
            <w:pPr>
              <w:rPr>
                <w:b/>
                <w:sz w:val="24"/>
                <w:szCs w:val="24"/>
              </w:rPr>
            </w:pPr>
            <w:r w:rsidRPr="0025363C">
              <w:rPr>
                <w:b/>
                <w:sz w:val="24"/>
                <w:szCs w:val="24"/>
              </w:rPr>
              <w:t xml:space="preserve">Case Summary: </w:t>
            </w:r>
            <w:r w:rsidR="003568C5">
              <w:rPr>
                <w:sz w:val="24"/>
                <w:szCs w:val="24"/>
              </w:rPr>
              <w:t>30 yo F who presents to the ED with</w:t>
            </w:r>
            <w:r w:rsidR="001A1581">
              <w:rPr>
                <w:sz w:val="24"/>
                <w:szCs w:val="24"/>
              </w:rPr>
              <w:t xml:space="preserve"> acute onset of</w:t>
            </w:r>
            <w:r w:rsidR="003568C5">
              <w:rPr>
                <w:sz w:val="24"/>
                <w:szCs w:val="24"/>
              </w:rPr>
              <w:t xml:space="preserve"> hypotension, fever</w:t>
            </w:r>
            <w:r w:rsidR="001A1581">
              <w:rPr>
                <w:sz w:val="24"/>
                <w:szCs w:val="24"/>
              </w:rPr>
              <w:t xml:space="preserve">, </w:t>
            </w:r>
            <w:r w:rsidR="003568C5">
              <w:rPr>
                <w:sz w:val="24"/>
                <w:szCs w:val="24"/>
              </w:rPr>
              <w:t>diffuse rash</w:t>
            </w:r>
            <w:r w:rsidR="001A1581">
              <w:rPr>
                <w:sz w:val="24"/>
                <w:szCs w:val="24"/>
              </w:rPr>
              <w:t>, nausea, and vomiting</w:t>
            </w:r>
            <w:r w:rsidR="003568C5">
              <w:rPr>
                <w:sz w:val="24"/>
                <w:szCs w:val="24"/>
              </w:rPr>
              <w:t>. Her hypotension is refractory to fluids and vasopressors need to be used. She has staphylococcal toxic shock syndrome from a tampon. ID and ICU should be consulted.</w:t>
            </w:r>
          </w:p>
          <w:p w14:paraId="37295D75" w14:textId="77777777" w:rsidR="00143C56" w:rsidRDefault="00143C56" w:rsidP="00A85477">
            <w:pPr>
              <w:rPr>
                <w:sz w:val="24"/>
                <w:szCs w:val="24"/>
              </w:rPr>
            </w:pPr>
          </w:p>
        </w:tc>
      </w:tr>
      <w:tr w:rsidR="00464697" w14:paraId="445AAC7C" w14:textId="77777777" w:rsidTr="00464697">
        <w:tc>
          <w:tcPr>
            <w:tcW w:w="6875" w:type="dxa"/>
          </w:tcPr>
          <w:p w14:paraId="45C9EBF1" w14:textId="72F90608" w:rsidR="00464697" w:rsidRDefault="00464697" w:rsidP="00143C56">
            <w:pPr>
              <w:rPr>
                <w:rFonts w:cs="Microsoft Sans Serif"/>
                <w:sz w:val="24"/>
                <w:szCs w:val="24"/>
              </w:rPr>
            </w:pPr>
            <w:r w:rsidRPr="0025363C">
              <w:rPr>
                <w:rFonts w:cs="Microsoft Sans Serif"/>
                <w:b/>
                <w:sz w:val="24"/>
                <w:szCs w:val="24"/>
              </w:rPr>
              <w:t>Chief complaint</w:t>
            </w:r>
            <w:r>
              <w:rPr>
                <w:rFonts w:cs="Microsoft Sans Serif"/>
                <w:sz w:val="24"/>
                <w:szCs w:val="24"/>
              </w:rPr>
              <w:t>:</w:t>
            </w:r>
            <w:r w:rsidR="003568C5">
              <w:rPr>
                <w:rFonts w:cs="Microsoft Sans Serif"/>
                <w:sz w:val="24"/>
                <w:szCs w:val="24"/>
              </w:rPr>
              <w:t xml:space="preserve"> </w:t>
            </w:r>
            <w:r w:rsidR="003568C5">
              <w:t>Feeling unwell, nausea, and vomiting</w:t>
            </w:r>
          </w:p>
          <w:p w14:paraId="29445362" w14:textId="77777777" w:rsidR="00B31B44" w:rsidRDefault="00B31B44" w:rsidP="00143C56">
            <w:pPr>
              <w:rPr>
                <w:sz w:val="24"/>
                <w:szCs w:val="24"/>
              </w:rPr>
            </w:pPr>
          </w:p>
          <w:p w14:paraId="3F275C3F" w14:textId="0320BC3E" w:rsidR="00B31B44" w:rsidRDefault="00B31B44" w:rsidP="00143C56">
            <w:pPr>
              <w:rPr>
                <w:sz w:val="24"/>
                <w:szCs w:val="24"/>
              </w:rPr>
            </w:pPr>
          </w:p>
        </w:tc>
        <w:tc>
          <w:tcPr>
            <w:tcW w:w="6875" w:type="dxa"/>
          </w:tcPr>
          <w:p w14:paraId="60245E9D" w14:textId="500C6A77" w:rsidR="00464697" w:rsidRDefault="00464697" w:rsidP="00143C56">
            <w:pPr>
              <w:rPr>
                <w:rFonts w:cs="Microsoft Sans Serif"/>
                <w:sz w:val="24"/>
                <w:szCs w:val="24"/>
              </w:rPr>
            </w:pPr>
            <w:r w:rsidRPr="0025363C">
              <w:rPr>
                <w:rFonts w:cs="Microsoft Sans Serif"/>
                <w:b/>
                <w:sz w:val="24"/>
                <w:szCs w:val="24"/>
              </w:rPr>
              <w:t>Past medical history</w:t>
            </w:r>
            <w:r>
              <w:rPr>
                <w:rFonts w:cs="Microsoft Sans Serif"/>
                <w:sz w:val="24"/>
                <w:szCs w:val="24"/>
              </w:rPr>
              <w:t>:</w:t>
            </w:r>
            <w:r w:rsidR="003568C5">
              <w:rPr>
                <w:rFonts w:cs="Microsoft Sans Serif"/>
                <w:sz w:val="24"/>
                <w:szCs w:val="24"/>
              </w:rPr>
              <w:t xml:space="preserve"> None</w:t>
            </w:r>
          </w:p>
          <w:p w14:paraId="6E4E9961" w14:textId="60F69BAF" w:rsidR="006468A5" w:rsidRDefault="006468A5" w:rsidP="00143C56">
            <w:pPr>
              <w:rPr>
                <w:rFonts w:cs="Microsoft Sans Serif"/>
                <w:sz w:val="24"/>
                <w:szCs w:val="24"/>
              </w:rPr>
            </w:pPr>
            <w:r>
              <w:rPr>
                <w:rFonts w:cs="Microsoft Sans Serif"/>
                <w:sz w:val="24"/>
                <w:szCs w:val="24"/>
              </w:rPr>
              <w:t>Medication:</w:t>
            </w:r>
            <w:r w:rsidR="003568C5">
              <w:rPr>
                <w:rFonts w:cs="Microsoft Sans Serif"/>
                <w:sz w:val="24"/>
                <w:szCs w:val="24"/>
              </w:rPr>
              <w:t xml:space="preserve"> None</w:t>
            </w:r>
          </w:p>
          <w:p w14:paraId="64E87197" w14:textId="2955164E" w:rsidR="006468A5" w:rsidRDefault="006468A5" w:rsidP="00143C56">
            <w:pPr>
              <w:rPr>
                <w:sz w:val="24"/>
                <w:szCs w:val="24"/>
              </w:rPr>
            </w:pPr>
            <w:r>
              <w:rPr>
                <w:rFonts w:cs="Microsoft Sans Serif"/>
                <w:sz w:val="24"/>
                <w:szCs w:val="24"/>
              </w:rPr>
              <w:t xml:space="preserve">Allergies: </w:t>
            </w:r>
            <w:r w:rsidR="003568C5">
              <w:rPr>
                <w:rFonts w:cs="Microsoft Sans Serif"/>
                <w:sz w:val="24"/>
                <w:szCs w:val="24"/>
              </w:rPr>
              <w:t>None</w:t>
            </w:r>
          </w:p>
        </w:tc>
      </w:tr>
    </w:tbl>
    <w:p w14:paraId="3A7723B2" w14:textId="585F111A" w:rsidR="00A85477" w:rsidRDefault="00A85477" w:rsidP="00F04852">
      <w:pPr>
        <w:ind w:left="1620" w:hanging="1620"/>
        <w:rPr>
          <w:rFonts w:cs="Microsoft Sans Serif"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517"/>
        <w:gridCol w:w="1515"/>
        <w:gridCol w:w="1510"/>
        <w:gridCol w:w="1513"/>
        <w:gridCol w:w="1502"/>
        <w:gridCol w:w="1518"/>
        <w:gridCol w:w="1487"/>
        <w:gridCol w:w="1516"/>
        <w:gridCol w:w="1484"/>
      </w:tblGrid>
      <w:tr w:rsidR="00CA6668" w14:paraId="64A7A098" w14:textId="2A5E9DE5" w:rsidTr="00CA6668">
        <w:tc>
          <w:tcPr>
            <w:tcW w:w="13788" w:type="dxa"/>
            <w:gridSpan w:val="9"/>
          </w:tcPr>
          <w:p w14:paraId="0ADC1F5B" w14:textId="0A2E7343" w:rsidR="00CA6668" w:rsidRPr="0025363C" w:rsidRDefault="00CA6668" w:rsidP="00F04852">
            <w:pPr>
              <w:rPr>
                <w:rFonts w:cs="Microsoft Sans Serif"/>
                <w:b/>
                <w:sz w:val="24"/>
                <w:szCs w:val="24"/>
              </w:rPr>
            </w:pPr>
            <w:r w:rsidRPr="0025363C">
              <w:rPr>
                <w:rFonts w:cs="Microsoft Sans Serif"/>
                <w:b/>
                <w:sz w:val="24"/>
                <w:szCs w:val="24"/>
              </w:rPr>
              <w:t>Patient information</w:t>
            </w:r>
          </w:p>
        </w:tc>
      </w:tr>
      <w:tr w:rsidR="00CA6668" w14:paraId="2AB283DF" w14:textId="39AB8C46" w:rsidTr="00CA6668">
        <w:tc>
          <w:tcPr>
            <w:tcW w:w="1532" w:type="dxa"/>
          </w:tcPr>
          <w:p w14:paraId="0DC8E6D3" w14:textId="5BD0EBB0" w:rsidR="00CA6668" w:rsidRDefault="00CA6668" w:rsidP="00F04852">
            <w:pPr>
              <w:rPr>
                <w:rFonts w:cs="Microsoft Sans Serif"/>
                <w:sz w:val="24"/>
                <w:szCs w:val="24"/>
              </w:rPr>
            </w:pPr>
            <w:r>
              <w:rPr>
                <w:rFonts w:cs="Microsoft Sans Serif"/>
                <w:sz w:val="24"/>
                <w:szCs w:val="24"/>
              </w:rPr>
              <w:t>Age:</w:t>
            </w:r>
            <w:r w:rsidR="003568C5">
              <w:rPr>
                <w:rFonts w:cs="Microsoft Sans Serif"/>
                <w:sz w:val="24"/>
                <w:szCs w:val="24"/>
              </w:rPr>
              <w:t xml:space="preserve"> 30</w:t>
            </w:r>
          </w:p>
        </w:tc>
        <w:tc>
          <w:tcPr>
            <w:tcW w:w="1533" w:type="dxa"/>
          </w:tcPr>
          <w:p w14:paraId="6F4BECF0" w14:textId="5265270E" w:rsidR="00CA6668" w:rsidRDefault="004058AA" w:rsidP="00F04852">
            <w:pPr>
              <w:rPr>
                <w:rFonts w:cs="Microsoft Sans Serif"/>
                <w:sz w:val="24"/>
                <w:szCs w:val="24"/>
              </w:rPr>
            </w:pPr>
            <w:r>
              <w:rPr>
                <w:rFonts w:cs="Microsoft Sans Serif"/>
                <w:sz w:val="24"/>
                <w:szCs w:val="24"/>
              </w:rPr>
              <w:t>Gender</w:t>
            </w:r>
            <w:r w:rsidR="003568C5">
              <w:rPr>
                <w:rFonts w:cs="Microsoft Sans Serif"/>
                <w:sz w:val="24"/>
                <w:szCs w:val="24"/>
              </w:rPr>
              <w:t>: F</w:t>
            </w:r>
          </w:p>
        </w:tc>
        <w:tc>
          <w:tcPr>
            <w:tcW w:w="1533" w:type="dxa"/>
          </w:tcPr>
          <w:p w14:paraId="4ECDAD8B" w14:textId="0D981F47" w:rsidR="00CA6668" w:rsidRDefault="004058AA" w:rsidP="00F04852">
            <w:pPr>
              <w:rPr>
                <w:rFonts w:cs="Microsoft Sans Serif"/>
                <w:sz w:val="24"/>
                <w:szCs w:val="24"/>
              </w:rPr>
            </w:pPr>
            <w:r>
              <w:rPr>
                <w:rFonts w:cs="Microsoft Sans Serif"/>
                <w:sz w:val="24"/>
                <w:szCs w:val="24"/>
              </w:rPr>
              <w:t>Name</w:t>
            </w:r>
            <w:r w:rsidR="00CA6668">
              <w:rPr>
                <w:rFonts w:cs="Microsoft Sans Serif"/>
                <w:sz w:val="24"/>
                <w:szCs w:val="24"/>
              </w:rPr>
              <w:t>:</w:t>
            </w:r>
            <w:r w:rsidR="003568C5">
              <w:rPr>
                <w:rFonts w:cs="Microsoft Sans Serif"/>
                <w:sz w:val="24"/>
                <w:szCs w:val="24"/>
              </w:rPr>
              <w:t xml:space="preserve"> </w:t>
            </w:r>
          </w:p>
        </w:tc>
        <w:tc>
          <w:tcPr>
            <w:tcW w:w="1532" w:type="dxa"/>
          </w:tcPr>
          <w:p w14:paraId="43879F2A" w14:textId="2F2DE154" w:rsidR="00CA6668" w:rsidRDefault="004058AA" w:rsidP="00F04852">
            <w:pPr>
              <w:rPr>
                <w:rFonts w:cs="Microsoft Sans Serif"/>
                <w:sz w:val="24"/>
                <w:szCs w:val="24"/>
              </w:rPr>
            </w:pPr>
            <w:r>
              <w:rPr>
                <w:rFonts w:cs="Microsoft Sans Serif"/>
                <w:sz w:val="24"/>
                <w:szCs w:val="24"/>
              </w:rPr>
              <w:t>Weight:</w:t>
            </w:r>
            <w:r w:rsidR="003568C5">
              <w:rPr>
                <w:rFonts w:cs="Microsoft Sans Serif"/>
                <w:sz w:val="24"/>
                <w:szCs w:val="24"/>
              </w:rPr>
              <w:t xml:space="preserve"> 65kg</w:t>
            </w:r>
          </w:p>
        </w:tc>
        <w:tc>
          <w:tcPr>
            <w:tcW w:w="1532" w:type="dxa"/>
          </w:tcPr>
          <w:p w14:paraId="44F1D6CA" w14:textId="611E1AB1" w:rsidR="00CA6668" w:rsidRDefault="004058AA" w:rsidP="00F04852">
            <w:pPr>
              <w:rPr>
                <w:rFonts w:cs="Microsoft Sans Serif"/>
                <w:sz w:val="24"/>
                <w:szCs w:val="24"/>
              </w:rPr>
            </w:pPr>
            <w:r>
              <w:rPr>
                <w:rFonts w:cs="Microsoft Sans Serif"/>
                <w:sz w:val="24"/>
                <w:szCs w:val="24"/>
              </w:rPr>
              <w:t>BMI:</w:t>
            </w:r>
            <w:r w:rsidR="003568C5">
              <w:rPr>
                <w:rFonts w:cs="Microsoft Sans Serif"/>
                <w:sz w:val="24"/>
                <w:szCs w:val="24"/>
              </w:rPr>
              <w:t xml:space="preserve"> 23</w:t>
            </w:r>
            <w:r>
              <w:rPr>
                <w:rFonts w:cs="Microsoft Sans Serif"/>
                <w:sz w:val="24"/>
                <w:szCs w:val="24"/>
              </w:rPr>
              <w:t xml:space="preserve"> </w:t>
            </w:r>
          </w:p>
        </w:tc>
        <w:tc>
          <w:tcPr>
            <w:tcW w:w="1532" w:type="dxa"/>
          </w:tcPr>
          <w:p w14:paraId="0CC9D6A2" w14:textId="708F54FC" w:rsidR="00CA6668" w:rsidRDefault="00CA6668" w:rsidP="00F04852">
            <w:pPr>
              <w:rPr>
                <w:rFonts w:cs="Microsoft Sans Serif"/>
                <w:sz w:val="24"/>
                <w:szCs w:val="24"/>
              </w:rPr>
            </w:pPr>
          </w:p>
        </w:tc>
        <w:tc>
          <w:tcPr>
            <w:tcW w:w="1533" w:type="dxa"/>
          </w:tcPr>
          <w:p w14:paraId="363BB0C3" w14:textId="48BD501E" w:rsidR="00CA6668" w:rsidRDefault="00CA6668" w:rsidP="00F04852">
            <w:pPr>
              <w:rPr>
                <w:rFonts w:cs="Microsoft Sans Serif"/>
                <w:sz w:val="24"/>
                <w:szCs w:val="24"/>
              </w:rPr>
            </w:pPr>
          </w:p>
        </w:tc>
        <w:tc>
          <w:tcPr>
            <w:tcW w:w="1532" w:type="dxa"/>
          </w:tcPr>
          <w:p w14:paraId="2AF8ED40" w14:textId="6287031D" w:rsidR="00CA6668" w:rsidRDefault="004058AA" w:rsidP="00F04852">
            <w:pPr>
              <w:rPr>
                <w:rFonts w:cs="Microsoft Sans Serif"/>
                <w:sz w:val="24"/>
                <w:szCs w:val="24"/>
              </w:rPr>
            </w:pPr>
            <w:r>
              <w:rPr>
                <w:rFonts w:cs="Microsoft Sans Serif"/>
                <w:sz w:val="24"/>
                <w:szCs w:val="24"/>
              </w:rPr>
              <w:t>Manikin:</w:t>
            </w:r>
          </w:p>
        </w:tc>
        <w:tc>
          <w:tcPr>
            <w:tcW w:w="1529" w:type="dxa"/>
          </w:tcPr>
          <w:p w14:paraId="05312556" w14:textId="21B76837" w:rsidR="00CA6668" w:rsidRDefault="00CA6668" w:rsidP="00F04852">
            <w:pPr>
              <w:rPr>
                <w:rFonts w:cs="Microsoft Sans Serif"/>
                <w:sz w:val="24"/>
                <w:szCs w:val="24"/>
              </w:rPr>
            </w:pPr>
          </w:p>
        </w:tc>
      </w:tr>
      <w:tr w:rsidR="004058AA" w14:paraId="17FC26B9" w14:textId="77777777" w:rsidTr="004058AA">
        <w:tc>
          <w:tcPr>
            <w:tcW w:w="1532" w:type="dxa"/>
          </w:tcPr>
          <w:p w14:paraId="244BD3BB" w14:textId="0C98EF29" w:rsidR="004058AA" w:rsidRDefault="004058AA" w:rsidP="00CA6668">
            <w:pPr>
              <w:rPr>
                <w:rFonts w:cs="Microsoft Sans Serif"/>
                <w:sz w:val="24"/>
                <w:szCs w:val="24"/>
              </w:rPr>
            </w:pPr>
            <w:r>
              <w:rPr>
                <w:rFonts w:cs="Microsoft Sans Serif"/>
                <w:sz w:val="24"/>
                <w:szCs w:val="24"/>
              </w:rPr>
              <w:t>Physical Exam Findings:</w:t>
            </w:r>
          </w:p>
        </w:tc>
        <w:tc>
          <w:tcPr>
            <w:tcW w:w="6130" w:type="dxa"/>
            <w:gridSpan w:val="4"/>
          </w:tcPr>
          <w:p w14:paraId="79690651" w14:textId="29039C8F" w:rsidR="003568C5" w:rsidRDefault="003568C5" w:rsidP="00F04852">
            <w:pPr>
              <w:rPr>
                <w:rFonts w:cs="Microsoft Sans Serif"/>
                <w:sz w:val="24"/>
                <w:szCs w:val="24"/>
              </w:rPr>
            </w:pPr>
            <w:r>
              <w:rPr>
                <w:rFonts w:cs="Microsoft Sans Serif"/>
                <w:sz w:val="24"/>
                <w:szCs w:val="24"/>
              </w:rPr>
              <w:t>Looks unwell</w:t>
            </w:r>
          </w:p>
          <w:p w14:paraId="1919D59A" w14:textId="0F2429EC" w:rsidR="003568C5" w:rsidRDefault="003568C5" w:rsidP="00F04852">
            <w:pPr>
              <w:rPr>
                <w:rFonts w:cs="Microsoft Sans Serif"/>
                <w:sz w:val="24"/>
                <w:szCs w:val="24"/>
              </w:rPr>
            </w:pPr>
            <w:r>
              <w:rPr>
                <w:rFonts w:cs="Microsoft Sans Serif"/>
                <w:sz w:val="24"/>
                <w:szCs w:val="24"/>
              </w:rPr>
              <w:t>Diffuse red macular rash involving palms and soles</w:t>
            </w:r>
          </w:p>
          <w:p w14:paraId="5C604482" w14:textId="7513F138" w:rsidR="004058AA" w:rsidRDefault="004058AA" w:rsidP="00F04852">
            <w:pPr>
              <w:rPr>
                <w:rFonts w:cs="Microsoft Sans Serif"/>
                <w:sz w:val="24"/>
                <w:szCs w:val="24"/>
              </w:rPr>
            </w:pPr>
          </w:p>
        </w:tc>
        <w:tc>
          <w:tcPr>
            <w:tcW w:w="1532" w:type="dxa"/>
          </w:tcPr>
          <w:p w14:paraId="74311713" w14:textId="7D8AE3CC" w:rsidR="004058AA" w:rsidRDefault="004058AA" w:rsidP="00F04852">
            <w:pPr>
              <w:rPr>
                <w:rFonts w:cs="Microsoft Sans Serif"/>
                <w:sz w:val="24"/>
                <w:szCs w:val="24"/>
              </w:rPr>
            </w:pPr>
            <w:r>
              <w:rPr>
                <w:rFonts w:cs="Microsoft Sans Serif"/>
                <w:sz w:val="24"/>
                <w:szCs w:val="24"/>
              </w:rPr>
              <w:t>Moulage:</w:t>
            </w:r>
          </w:p>
        </w:tc>
        <w:tc>
          <w:tcPr>
            <w:tcW w:w="4594" w:type="dxa"/>
            <w:gridSpan w:val="3"/>
          </w:tcPr>
          <w:p w14:paraId="6A2491D9" w14:textId="77777777" w:rsidR="004058AA" w:rsidRDefault="004058AA" w:rsidP="00F04852">
            <w:pPr>
              <w:rPr>
                <w:rFonts w:cs="Microsoft Sans Serif"/>
                <w:sz w:val="24"/>
                <w:szCs w:val="24"/>
              </w:rPr>
            </w:pPr>
          </w:p>
        </w:tc>
      </w:tr>
    </w:tbl>
    <w:p w14:paraId="46A40F69" w14:textId="77777777" w:rsidR="004058AA" w:rsidRDefault="004058AA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285"/>
        <w:gridCol w:w="1537"/>
        <w:gridCol w:w="1534"/>
        <w:gridCol w:w="15"/>
        <w:gridCol w:w="1517"/>
        <w:gridCol w:w="1536"/>
        <w:gridCol w:w="974"/>
        <w:gridCol w:w="556"/>
        <w:gridCol w:w="1535"/>
        <w:gridCol w:w="460"/>
        <w:gridCol w:w="1074"/>
        <w:gridCol w:w="1539"/>
      </w:tblGrid>
      <w:tr w:rsidR="00EF78E2" w14:paraId="7DD099AA" w14:textId="2BDE4CD1" w:rsidTr="00EF78E2">
        <w:tc>
          <w:tcPr>
            <w:tcW w:w="1285" w:type="dxa"/>
          </w:tcPr>
          <w:p w14:paraId="054B8E43" w14:textId="41E40183" w:rsidR="00EF78E2" w:rsidRPr="0025363C" w:rsidRDefault="00EF78E2" w:rsidP="00CA6668">
            <w:pPr>
              <w:rPr>
                <w:rFonts w:cs="Microsoft Sans Serif"/>
                <w:b/>
                <w:sz w:val="24"/>
                <w:szCs w:val="24"/>
              </w:rPr>
            </w:pPr>
            <w:r w:rsidRPr="0025363C">
              <w:rPr>
                <w:rFonts w:cs="Microsoft Sans Serif"/>
                <w:b/>
                <w:sz w:val="24"/>
                <w:szCs w:val="24"/>
              </w:rPr>
              <w:t>Aids</w:t>
            </w:r>
          </w:p>
        </w:tc>
        <w:tc>
          <w:tcPr>
            <w:tcW w:w="3140" w:type="dxa"/>
            <w:gridSpan w:val="3"/>
          </w:tcPr>
          <w:p w14:paraId="3E9D432F" w14:textId="1B31A21B" w:rsidR="00EF78E2" w:rsidRDefault="00EF78E2" w:rsidP="00F04852">
            <w:pPr>
              <w:rPr>
                <w:rFonts w:cs="Microsoft Sans Serif"/>
                <w:sz w:val="24"/>
                <w:szCs w:val="24"/>
              </w:rPr>
            </w:pPr>
            <w:r>
              <w:rPr>
                <w:rFonts w:cs="Microsoft Sans Serif"/>
                <w:sz w:val="24"/>
                <w:szCs w:val="24"/>
              </w:rPr>
              <w:t>Lab:</w:t>
            </w:r>
            <w:r w:rsidR="003568C5">
              <w:rPr>
                <w:rFonts w:cs="Microsoft Sans Serif"/>
                <w:sz w:val="24"/>
                <w:szCs w:val="24"/>
              </w:rPr>
              <w:t xml:space="preserve"> See attached</w:t>
            </w:r>
          </w:p>
        </w:tc>
        <w:tc>
          <w:tcPr>
            <w:tcW w:w="4107" w:type="dxa"/>
            <w:gridSpan w:val="3"/>
          </w:tcPr>
          <w:p w14:paraId="18831C48" w14:textId="59B2ECC1" w:rsidR="00EF78E2" w:rsidRDefault="00EF78E2" w:rsidP="00F04852">
            <w:pPr>
              <w:rPr>
                <w:rFonts w:cs="Microsoft Sans Serif"/>
                <w:sz w:val="24"/>
                <w:szCs w:val="24"/>
              </w:rPr>
            </w:pPr>
            <w:r>
              <w:rPr>
                <w:rFonts w:cs="Microsoft Sans Serif"/>
                <w:sz w:val="24"/>
                <w:szCs w:val="24"/>
              </w:rPr>
              <w:t>Imaging:</w:t>
            </w:r>
            <w:r w:rsidR="003568C5">
              <w:rPr>
                <w:rFonts w:cs="Microsoft Sans Serif"/>
                <w:sz w:val="24"/>
                <w:szCs w:val="24"/>
              </w:rPr>
              <w:t xml:space="preserve"> </w:t>
            </w:r>
          </w:p>
          <w:p w14:paraId="3227274F" w14:textId="45D5073A" w:rsidR="00EF78E2" w:rsidRDefault="00EF78E2" w:rsidP="00F04852">
            <w:pPr>
              <w:rPr>
                <w:rFonts w:cs="Microsoft Sans Serif"/>
                <w:sz w:val="24"/>
                <w:szCs w:val="24"/>
              </w:rPr>
            </w:pPr>
          </w:p>
        </w:tc>
        <w:tc>
          <w:tcPr>
            <w:tcW w:w="2601" w:type="dxa"/>
            <w:gridSpan w:val="3"/>
          </w:tcPr>
          <w:p w14:paraId="231BD53F" w14:textId="44F78BFE" w:rsidR="00EF78E2" w:rsidRDefault="00EF78E2" w:rsidP="00F04852">
            <w:pPr>
              <w:rPr>
                <w:rFonts w:cs="Microsoft Sans Serif"/>
                <w:sz w:val="24"/>
                <w:szCs w:val="24"/>
              </w:rPr>
            </w:pPr>
            <w:r>
              <w:rPr>
                <w:rFonts w:cs="Microsoft Sans Serif"/>
                <w:sz w:val="24"/>
                <w:szCs w:val="24"/>
              </w:rPr>
              <w:t xml:space="preserve">ECG: </w:t>
            </w:r>
          </w:p>
        </w:tc>
        <w:tc>
          <w:tcPr>
            <w:tcW w:w="2655" w:type="dxa"/>
            <w:gridSpan w:val="2"/>
          </w:tcPr>
          <w:p w14:paraId="0A35A7C6" w14:textId="47721319" w:rsidR="00EF78E2" w:rsidRDefault="00EF78E2" w:rsidP="00F04852">
            <w:pPr>
              <w:rPr>
                <w:rFonts w:cs="Microsoft Sans Serif"/>
                <w:sz w:val="24"/>
                <w:szCs w:val="24"/>
              </w:rPr>
            </w:pPr>
            <w:r>
              <w:rPr>
                <w:rFonts w:cs="Microsoft Sans Serif"/>
                <w:sz w:val="24"/>
                <w:szCs w:val="24"/>
              </w:rPr>
              <w:t xml:space="preserve">Pictures: </w:t>
            </w:r>
          </w:p>
        </w:tc>
      </w:tr>
      <w:tr w:rsidR="00EF78E2" w14:paraId="33154DBE" w14:textId="77777777" w:rsidTr="00EF78E2">
        <w:tc>
          <w:tcPr>
            <w:tcW w:w="1285" w:type="dxa"/>
          </w:tcPr>
          <w:p w14:paraId="599603EA" w14:textId="597844DD" w:rsidR="00EF78E2" w:rsidRDefault="00EF78E2" w:rsidP="008548AB">
            <w:pPr>
              <w:rPr>
                <w:rFonts w:cs="Microsoft Sans Serif"/>
                <w:sz w:val="24"/>
                <w:szCs w:val="24"/>
              </w:rPr>
            </w:pPr>
            <w:r>
              <w:rPr>
                <w:rFonts w:cs="Microsoft Sans Serif"/>
                <w:sz w:val="24"/>
                <w:szCs w:val="24"/>
              </w:rPr>
              <w:t xml:space="preserve">Equipment </w:t>
            </w:r>
          </w:p>
        </w:tc>
        <w:tc>
          <w:tcPr>
            <w:tcW w:w="1562" w:type="dxa"/>
          </w:tcPr>
          <w:p w14:paraId="4839F6E7" w14:textId="77777777" w:rsidR="00EF78E2" w:rsidRDefault="00EF78E2" w:rsidP="00F04852">
            <w:pPr>
              <w:rPr>
                <w:rFonts w:cs="Microsoft Sans Serif"/>
                <w:sz w:val="24"/>
                <w:szCs w:val="24"/>
              </w:rPr>
            </w:pPr>
          </w:p>
        </w:tc>
        <w:tc>
          <w:tcPr>
            <w:tcW w:w="1563" w:type="dxa"/>
          </w:tcPr>
          <w:p w14:paraId="72C1E51D" w14:textId="77777777" w:rsidR="00EF78E2" w:rsidRDefault="00EF78E2" w:rsidP="00F04852">
            <w:pPr>
              <w:rPr>
                <w:rFonts w:cs="Microsoft Sans Serif"/>
                <w:sz w:val="24"/>
                <w:szCs w:val="24"/>
              </w:rPr>
            </w:pPr>
          </w:p>
        </w:tc>
        <w:tc>
          <w:tcPr>
            <w:tcW w:w="1563" w:type="dxa"/>
            <w:gridSpan w:val="2"/>
          </w:tcPr>
          <w:p w14:paraId="137F8AA4" w14:textId="77777777" w:rsidR="00EF78E2" w:rsidRDefault="00EF78E2" w:rsidP="00F04852">
            <w:pPr>
              <w:rPr>
                <w:rFonts w:cs="Microsoft Sans Serif"/>
                <w:sz w:val="24"/>
                <w:szCs w:val="24"/>
              </w:rPr>
            </w:pPr>
          </w:p>
        </w:tc>
        <w:tc>
          <w:tcPr>
            <w:tcW w:w="1563" w:type="dxa"/>
          </w:tcPr>
          <w:p w14:paraId="1EF667DB" w14:textId="77777777" w:rsidR="00EF78E2" w:rsidRDefault="00EF78E2" w:rsidP="00F04852">
            <w:pPr>
              <w:rPr>
                <w:rFonts w:cs="Microsoft Sans Serif"/>
                <w:sz w:val="24"/>
                <w:szCs w:val="24"/>
              </w:rPr>
            </w:pPr>
          </w:p>
        </w:tc>
        <w:tc>
          <w:tcPr>
            <w:tcW w:w="1563" w:type="dxa"/>
            <w:gridSpan w:val="2"/>
          </w:tcPr>
          <w:p w14:paraId="6DFB11D3" w14:textId="77777777" w:rsidR="00EF78E2" w:rsidRDefault="00EF78E2" w:rsidP="00F04852">
            <w:pPr>
              <w:rPr>
                <w:rFonts w:cs="Microsoft Sans Serif"/>
                <w:sz w:val="24"/>
                <w:szCs w:val="24"/>
              </w:rPr>
            </w:pPr>
          </w:p>
        </w:tc>
        <w:tc>
          <w:tcPr>
            <w:tcW w:w="1563" w:type="dxa"/>
          </w:tcPr>
          <w:p w14:paraId="53E7C09D" w14:textId="77777777" w:rsidR="00EF78E2" w:rsidRDefault="00EF78E2" w:rsidP="00F04852">
            <w:pPr>
              <w:rPr>
                <w:rFonts w:cs="Microsoft Sans Serif"/>
                <w:sz w:val="24"/>
                <w:szCs w:val="24"/>
              </w:rPr>
            </w:pPr>
          </w:p>
        </w:tc>
        <w:tc>
          <w:tcPr>
            <w:tcW w:w="1563" w:type="dxa"/>
            <w:gridSpan w:val="2"/>
          </w:tcPr>
          <w:p w14:paraId="7CD535B3" w14:textId="77777777" w:rsidR="00EF78E2" w:rsidRDefault="00EF78E2" w:rsidP="00F04852">
            <w:pPr>
              <w:rPr>
                <w:rFonts w:cs="Microsoft Sans Serif"/>
                <w:sz w:val="24"/>
                <w:szCs w:val="24"/>
              </w:rPr>
            </w:pPr>
          </w:p>
        </w:tc>
        <w:tc>
          <w:tcPr>
            <w:tcW w:w="1563" w:type="dxa"/>
          </w:tcPr>
          <w:p w14:paraId="108756B0" w14:textId="0AC52570" w:rsidR="00EF78E2" w:rsidRDefault="00EF78E2" w:rsidP="00F04852">
            <w:pPr>
              <w:rPr>
                <w:rFonts w:cs="Microsoft Sans Serif"/>
                <w:sz w:val="24"/>
                <w:szCs w:val="24"/>
              </w:rPr>
            </w:pPr>
          </w:p>
        </w:tc>
      </w:tr>
      <w:tr w:rsidR="008548AB" w14:paraId="52992DA0" w14:textId="77777777" w:rsidTr="00EF78E2">
        <w:tc>
          <w:tcPr>
            <w:tcW w:w="1285" w:type="dxa"/>
          </w:tcPr>
          <w:p w14:paraId="037E6BC4" w14:textId="77777777" w:rsidR="008548AB" w:rsidRDefault="008548AB" w:rsidP="00CA6668">
            <w:pPr>
              <w:rPr>
                <w:rFonts w:cs="Microsoft Sans Serif"/>
                <w:sz w:val="24"/>
                <w:szCs w:val="24"/>
              </w:rPr>
            </w:pPr>
          </w:p>
        </w:tc>
        <w:tc>
          <w:tcPr>
            <w:tcW w:w="1562" w:type="dxa"/>
          </w:tcPr>
          <w:p w14:paraId="23F8E4CB" w14:textId="77777777" w:rsidR="008548AB" w:rsidRDefault="008548AB" w:rsidP="00F04852">
            <w:pPr>
              <w:rPr>
                <w:rFonts w:cs="Microsoft Sans Serif"/>
                <w:sz w:val="24"/>
                <w:szCs w:val="24"/>
              </w:rPr>
            </w:pPr>
          </w:p>
        </w:tc>
        <w:tc>
          <w:tcPr>
            <w:tcW w:w="1563" w:type="dxa"/>
          </w:tcPr>
          <w:p w14:paraId="1E6E0821" w14:textId="77777777" w:rsidR="008548AB" w:rsidRDefault="008548AB" w:rsidP="00F04852">
            <w:pPr>
              <w:rPr>
                <w:rFonts w:cs="Microsoft Sans Serif"/>
                <w:sz w:val="24"/>
                <w:szCs w:val="24"/>
              </w:rPr>
            </w:pPr>
          </w:p>
        </w:tc>
        <w:tc>
          <w:tcPr>
            <w:tcW w:w="1563" w:type="dxa"/>
            <w:gridSpan w:val="2"/>
          </w:tcPr>
          <w:p w14:paraId="7E3A9F4B" w14:textId="77777777" w:rsidR="008548AB" w:rsidRDefault="008548AB" w:rsidP="00F04852">
            <w:pPr>
              <w:rPr>
                <w:rFonts w:cs="Microsoft Sans Serif"/>
                <w:sz w:val="24"/>
                <w:szCs w:val="24"/>
              </w:rPr>
            </w:pPr>
          </w:p>
        </w:tc>
        <w:tc>
          <w:tcPr>
            <w:tcW w:w="1563" w:type="dxa"/>
          </w:tcPr>
          <w:p w14:paraId="29FE0120" w14:textId="77777777" w:rsidR="008548AB" w:rsidRDefault="008548AB" w:rsidP="00F04852">
            <w:pPr>
              <w:rPr>
                <w:rFonts w:cs="Microsoft Sans Serif"/>
                <w:sz w:val="24"/>
                <w:szCs w:val="24"/>
              </w:rPr>
            </w:pPr>
          </w:p>
        </w:tc>
        <w:tc>
          <w:tcPr>
            <w:tcW w:w="1563" w:type="dxa"/>
            <w:gridSpan w:val="2"/>
          </w:tcPr>
          <w:p w14:paraId="107DEC4A" w14:textId="77777777" w:rsidR="008548AB" w:rsidRDefault="008548AB" w:rsidP="00F04852">
            <w:pPr>
              <w:rPr>
                <w:rFonts w:cs="Microsoft Sans Serif"/>
                <w:sz w:val="24"/>
                <w:szCs w:val="24"/>
              </w:rPr>
            </w:pPr>
          </w:p>
        </w:tc>
        <w:tc>
          <w:tcPr>
            <w:tcW w:w="1563" w:type="dxa"/>
          </w:tcPr>
          <w:p w14:paraId="49DE872F" w14:textId="77777777" w:rsidR="008548AB" w:rsidRDefault="008548AB" w:rsidP="00F04852">
            <w:pPr>
              <w:rPr>
                <w:rFonts w:cs="Microsoft Sans Serif"/>
                <w:sz w:val="24"/>
                <w:szCs w:val="24"/>
              </w:rPr>
            </w:pPr>
          </w:p>
        </w:tc>
        <w:tc>
          <w:tcPr>
            <w:tcW w:w="1563" w:type="dxa"/>
            <w:gridSpan w:val="2"/>
          </w:tcPr>
          <w:p w14:paraId="78F4E7AB" w14:textId="77777777" w:rsidR="008548AB" w:rsidRDefault="008548AB" w:rsidP="00F04852">
            <w:pPr>
              <w:rPr>
                <w:rFonts w:cs="Microsoft Sans Serif"/>
                <w:sz w:val="24"/>
                <w:szCs w:val="24"/>
              </w:rPr>
            </w:pPr>
          </w:p>
        </w:tc>
        <w:tc>
          <w:tcPr>
            <w:tcW w:w="1563" w:type="dxa"/>
          </w:tcPr>
          <w:p w14:paraId="666883E7" w14:textId="77777777" w:rsidR="008548AB" w:rsidRDefault="008548AB" w:rsidP="00F04852">
            <w:pPr>
              <w:rPr>
                <w:rFonts w:cs="Microsoft Sans Serif"/>
                <w:sz w:val="24"/>
                <w:szCs w:val="24"/>
              </w:rPr>
            </w:pPr>
          </w:p>
        </w:tc>
      </w:tr>
    </w:tbl>
    <w:p w14:paraId="25E1EDD0" w14:textId="77777777" w:rsidR="00865E99" w:rsidRDefault="00865E99" w:rsidP="00F04852">
      <w:pPr>
        <w:ind w:left="1620" w:hanging="1620"/>
        <w:rPr>
          <w:rFonts w:cs="Microsoft Sans Serif"/>
          <w:sz w:val="24"/>
          <w:szCs w:val="24"/>
        </w:rPr>
      </w:pPr>
    </w:p>
    <w:p w14:paraId="7F8A0EEC" w14:textId="558492C3" w:rsidR="00A55D6A" w:rsidRPr="00B31B44" w:rsidRDefault="00A55D6A" w:rsidP="00F04852">
      <w:pPr>
        <w:ind w:left="1620" w:hanging="1620"/>
        <w:rPr>
          <w:rFonts w:cs="Microsoft Sans Serif"/>
          <w:b/>
          <w:sz w:val="24"/>
          <w:szCs w:val="24"/>
        </w:rPr>
      </w:pPr>
      <w:r w:rsidRPr="00B31B44">
        <w:rPr>
          <w:rFonts w:cs="Microsoft Sans Serif"/>
          <w:b/>
          <w:sz w:val="24"/>
          <w:szCs w:val="24"/>
        </w:rPr>
        <w:t>Scenario detailed Flow: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93"/>
        <w:gridCol w:w="891"/>
        <w:gridCol w:w="4631"/>
        <w:gridCol w:w="3355"/>
      </w:tblGrid>
      <w:tr w:rsidR="0025363C" w14:paraId="0942927B" w14:textId="77777777" w:rsidTr="00A55D6A">
        <w:trPr>
          <w:trHeight w:val="597"/>
        </w:trPr>
        <w:tc>
          <w:tcPr>
            <w:tcW w:w="4842" w:type="dxa"/>
          </w:tcPr>
          <w:p w14:paraId="06213F6A" w14:textId="59FA27AA" w:rsidR="0025363C" w:rsidRDefault="0025363C" w:rsidP="00A55D6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Phase</w:t>
            </w:r>
          </w:p>
        </w:tc>
        <w:tc>
          <w:tcPr>
            <w:tcW w:w="895" w:type="dxa"/>
          </w:tcPr>
          <w:p w14:paraId="4591AE77" w14:textId="77777777" w:rsidR="0025363C" w:rsidRDefault="0025363C" w:rsidP="0025363C">
            <w:pPr>
              <w:rPr>
                <w:b/>
                <w:sz w:val="24"/>
                <w:szCs w:val="24"/>
              </w:rPr>
            </w:pPr>
            <w:r w:rsidRPr="005A4A4D">
              <w:rPr>
                <w:b/>
                <w:sz w:val="24"/>
                <w:szCs w:val="24"/>
              </w:rPr>
              <w:t xml:space="preserve">Time </w:t>
            </w:r>
          </w:p>
          <w:p w14:paraId="448A8293" w14:textId="00DEEF30" w:rsidR="0025363C" w:rsidRPr="005A4A4D" w:rsidRDefault="0025363C" w:rsidP="0025363C">
            <w:pPr>
              <w:rPr>
                <w:b/>
                <w:sz w:val="24"/>
                <w:szCs w:val="24"/>
              </w:rPr>
            </w:pPr>
            <w:r w:rsidRPr="0025363C">
              <w:rPr>
                <w:b/>
                <w:sz w:val="24"/>
                <w:szCs w:val="24"/>
              </w:rPr>
              <w:t>(min)</w:t>
            </w:r>
          </w:p>
        </w:tc>
        <w:tc>
          <w:tcPr>
            <w:tcW w:w="4709" w:type="dxa"/>
          </w:tcPr>
          <w:p w14:paraId="20BCF241" w14:textId="77777777" w:rsidR="0025363C" w:rsidRDefault="0025363C" w:rsidP="00AF28CE">
            <w:pPr>
              <w:rPr>
                <w:b/>
                <w:sz w:val="24"/>
                <w:szCs w:val="24"/>
              </w:rPr>
            </w:pPr>
            <w:r w:rsidRPr="00DD1F96">
              <w:rPr>
                <w:b/>
                <w:sz w:val="24"/>
                <w:szCs w:val="24"/>
              </w:rPr>
              <w:t>Expected Action</w:t>
            </w:r>
            <w:r>
              <w:rPr>
                <w:b/>
                <w:sz w:val="24"/>
                <w:szCs w:val="24"/>
              </w:rPr>
              <w:t>s</w:t>
            </w:r>
            <w:r w:rsidRPr="00DD1F96">
              <w:rPr>
                <w:b/>
                <w:sz w:val="24"/>
                <w:szCs w:val="24"/>
              </w:rPr>
              <w:t xml:space="preserve"> and Interventions</w:t>
            </w:r>
          </w:p>
          <w:p w14:paraId="10C01CAB" w14:textId="77777777" w:rsidR="0025363C" w:rsidRPr="00DD1F96" w:rsidRDefault="0025363C" w:rsidP="00A55D6A">
            <w:pPr>
              <w:rPr>
                <w:b/>
                <w:sz w:val="24"/>
                <w:szCs w:val="24"/>
              </w:rPr>
            </w:pPr>
          </w:p>
        </w:tc>
        <w:tc>
          <w:tcPr>
            <w:tcW w:w="3405" w:type="dxa"/>
          </w:tcPr>
          <w:p w14:paraId="351888BD" w14:textId="0949044A" w:rsidR="0025363C" w:rsidRPr="00DD1F96" w:rsidRDefault="0025363C" w:rsidP="00A55D6A">
            <w:pPr>
              <w:rPr>
                <w:b/>
                <w:sz w:val="24"/>
                <w:szCs w:val="24"/>
              </w:rPr>
            </w:pPr>
            <w:r w:rsidRPr="00DD1F96">
              <w:rPr>
                <w:b/>
                <w:sz w:val="24"/>
                <w:szCs w:val="24"/>
              </w:rPr>
              <w:t>Skills demonstrated</w:t>
            </w:r>
          </w:p>
        </w:tc>
      </w:tr>
      <w:tr w:rsidR="0025363C" w14:paraId="27A5D5A4" w14:textId="77777777" w:rsidTr="00A55D6A">
        <w:trPr>
          <w:trHeight w:val="597"/>
        </w:trPr>
        <w:tc>
          <w:tcPr>
            <w:tcW w:w="4842" w:type="dxa"/>
          </w:tcPr>
          <w:p w14:paraId="05BE0D11" w14:textId="77777777" w:rsidR="0025363C" w:rsidRDefault="0025363C" w:rsidP="00A55D6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Phase 1: </w:t>
            </w:r>
          </w:p>
          <w:p w14:paraId="64DDB7CD" w14:textId="3E3DFC7B" w:rsidR="0025363C" w:rsidRPr="008548AB" w:rsidRDefault="0025363C" w:rsidP="008548AB">
            <w:pPr>
              <w:numPr>
                <w:ilvl w:val="0"/>
                <w:numId w:val="12"/>
              </w:numPr>
              <w:rPr>
                <w:sz w:val="24"/>
                <w:szCs w:val="24"/>
              </w:rPr>
            </w:pPr>
            <w:r w:rsidRPr="008548AB">
              <w:rPr>
                <w:sz w:val="24"/>
                <w:szCs w:val="24"/>
              </w:rPr>
              <w:t>General appearance:</w:t>
            </w:r>
            <w:r w:rsidR="003568C5">
              <w:rPr>
                <w:sz w:val="24"/>
                <w:szCs w:val="24"/>
              </w:rPr>
              <w:t xml:space="preserve"> Unwell</w:t>
            </w:r>
            <w:r w:rsidR="001A1581">
              <w:rPr>
                <w:sz w:val="24"/>
                <w:szCs w:val="24"/>
              </w:rPr>
              <w:t>, diffuse red macular rash</w:t>
            </w:r>
          </w:p>
          <w:p w14:paraId="28E12EE2" w14:textId="70CA3709" w:rsidR="0025363C" w:rsidRPr="00B31B44" w:rsidRDefault="0025363C" w:rsidP="008548AB">
            <w:pPr>
              <w:numPr>
                <w:ilvl w:val="0"/>
                <w:numId w:val="12"/>
              </w:numPr>
              <w:rPr>
                <w:sz w:val="24"/>
                <w:szCs w:val="24"/>
              </w:rPr>
            </w:pPr>
            <w:r w:rsidRPr="008548AB">
              <w:rPr>
                <w:sz w:val="24"/>
                <w:szCs w:val="24"/>
              </w:rPr>
              <w:t xml:space="preserve">T </w:t>
            </w:r>
            <w:r w:rsidR="001A1581">
              <w:rPr>
                <w:sz w:val="24"/>
                <w:szCs w:val="24"/>
              </w:rPr>
              <w:t>39.5</w:t>
            </w:r>
            <w:r>
              <w:rPr>
                <w:sz w:val="24"/>
                <w:szCs w:val="24"/>
              </w:rPr>
              <w:t xml:space="preserve">, </w:t>
            </w:r>
            <w:r w:rsidRPr="008548AB">
              <w:rPr>
                <w:sz w:val="24"/>
                <w:szCs w:val="24"/>
              </w:rPr>
              <w:t xml:space="preserve">HR </w:t>
            </w:r>
            <w:r w:rsidR="001A1581">
              <w:rPr>
                <w:sz w:val="24"/>
                <w:szCs w:val="24"/>
              </w:rPr>
              <w:t>130</w:t>
            </w:r>
            <w:r w:rsidRPr="008548AB">
              <w:rPr>
                <w:sz w:val="24"/>
                <w:szCs w:val="24"/>
              </w:rPr>
              <w:t xml:space="preserve">, RR </w:t>
            </w:r>
            <w:r w:rsidR="008402BE">
              <w:rPr>
                <w:sz w:val="24"/>
                <w:szCs w:val="24"/>
              </w:rPr>
              <w:t>28</w:t>
            </w:r>
            <w:r w:rsidRPr="008548AB">
              <w:rPr>
                <w:sz w:val="24"/>
                <w:szCs w:val="24"/>
              </w:rPr>
              <w:t>, Sat %</w:t>
            </w:r>
            <w:r>
              <w:rPr>
                <w:sz w:val="24"/>
                <w:szCs w:val="24"/>
              </w:rPr>
              <w:t xml:space="preserve"> </w:t>
            </w:r>
            <w:r w:rsidR="001A1581">
              <w:rPr>
                <w:sz w:val="24"/>
                <w:szCs w:val="24"/>
              </w:rPr>
              <w:t>98% R/A</w:t>
            </w:r>
            <w:r w:rsidRPr="008548AB">
              <w:rPr>
                <w:sz w:val="24"/>
                <w:szCs w:val="24"/>
              </w:rPr>
              <w:t>, BP</w:t>
            </w:r>
            <w:r w:rsidR="001A1581">
              <w:rPr>
                <w:sz w:val="24"/>
                <w:szCs w:val="24"/>
              </w:rPr>
              <w:t xml:space="preserve">  80</w:t>
            </w:r>
            <w:r>
              <w:rPr>
                <w:sz w:val="24"/>
                <w:szCs w:val="24"/>
              </w:rPr>
              <w:t>/</w:t>
            </w:r>
            <w:r w:rsidR="001A1581">
              <w:rPr>
                <w:sz w:val="24"/>
                <w:szCs w:val="24"/>
              </w:rPr>
              <w:t>50</w:t>
            </w:r>
          </w:p>
          <w:p w14:paraId="61D04DCB" w14:textId="00A021D8" w:rsidR="0025363C" w:rsidRPr="008548AB" w:rsidRDefault="0025363C" w:rsidP="008548AB">
            <w:pPr>
              <w:numPr>
                <w:ilvl w:val="0"/>
                <w:numId w:val="12"/>
              </w:numPr>
              <w:rPr>
                <w:sz w:val="24"/>
                <w:szCs w:val="24"/>
              </w:rPr>
            </w:pPr>
            <w:r w:rsidRPr="008548AB">
              <w:rPr>
                <w:sz w:val="24"/>
                <w:szCs w:val="24"/>
              </w:rPr>
              <w:t>CNS:</w:t>
            </w:r>
            <w:r w:rsidR="001A1581">
              <w:rPr>
                <w:sz w:val="24"/>
                <w:szCs w:val="24"/>
              </w:rPr>
              <w:t xml:space="preserve"> Drowsy. GCS 14 (E3V5M6)</w:t>
            </w:r>
          </w:p>
          <w:p w14:paraId="0F455FB5" w14:textId="270A9BFB" w:rsidR="0025363C" w:rsidRPr="008548AB" w:rsidRDefault="0025363C" w:rsidP="008548AB">
            <w:pPr>
              <w:numPr>
                <w:ilvl w:val="0"/>
                <w:numId w:val="12"/>
              </w:numPr>
              <w:rPr>
                <w:sz w:val="24"/>
                <w:szCs w:val="24"/>
              </w:rPr>
            </w:pPr>
            <w:r w:rsidRPr="008548AB">
              <w:rPr>
                <w:sz w:val="24"/>
                <w:szCs w:val="24"/>
              </w:rPr>
              <w:t>Resp:</w:t>
            </w:r>
            <w:r w:rsidR="001A1581">
              <w:rPr>
                <w:sz w:val="24"/>
                <w:szCs w:val="24"/>
              </w:rPr>
              <w:t xml:space="preserve"> Clear chest</w:t>
            </w:r>
          </w:p>
          <w:p w14:paraId="73755900" w14:textId="556E6518" w:rsidR="0025363C" w:rsidRPr="008548AB" w:rsidRDefault="0025363C" w:rsidP="008548AB">
            <w:pPr>
              <w:numPr>
                <w:ilvl w:val="0"/>
                <w:numId w:val="12"/>
              </w:numPr>
              <w:rPr>
                <w:sz w:val="24"/>
                <w:szCs w:val="24"/>
              </w:rPr>
            </w:pPr>
            <w:r w:rsidRPr="008548AB">
              <w:rPr>
                <w:sz w:val="24"/>
                <w:szCs w:val="24"/>
              </w:rPr>
              <w:t>CVS:</w:t>
            </w:r>
            <w:r w:rsidR="001A1581">
              <w:rPr>
                <w:sz w:val="24"/>
                <w:szCs w:val="24"/>
              </w:rPr>
              <w:t xml:space="preserve"> Hyperdynamic heart. Normal HS. Flat JVP</w:t>
            </w:r>
          </w:p>
          <w:p w14:paraId="3A9FDBF5" w14:textId="1E16785F" w:rsidR="0025363C" w:rsidRPr="00865E99" w:rsidRDefault="0025363C" w:rsidP="00A55D6A">
            <w:pPr>
              <w:numPr>
                <w:ilvl w:val="0"/>
                <w:numId w:val="12"/>
              </w:numPr>
              <w:rPr>
                <w:sz w:val="24"/>
                <w:szCs w:val="24"/>
              </w:rPr>
            </w:pPr>
            <w:r w:rsidRPr="008548AB">
              <w:rPr>
                <w:sz w:val="24"/>
                <w:szCs w:val="24"/>
              </w:rPr>
              <w:t>Abdomen:</w:t>
            </w:r>
            <w:r w:rsidR="001A1581">
              <w:rPr>
                <w:sz w:val="24"/>
                <w:szCs w:val="24"/>
              </w:rPr>
              <w:t xml:space="preserve"> Soft, non-tender</w:t>
            </w:r>
          </w:p>
        </w:tc>
        <w:tc>
          <w:tcPr>
            <w:tcW w:w="895" w:type="dxa"/>
          </w:tcPr>
          <w:p w14:paraId="58DC5938" w14:textId="7611069C" w:rsidR="0025363C" w:rsidRPr="0025363C" w:rsidRDefault="001A1581" w:rsidP="00A55D6A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 min</w:t>
            </w:r>
          </w:p>
        </w:tc>
        <w:tc>
          <w:tcPr>
            <w:tcW w:w="4709" w:type="dxa"/>
          </w:tcPr>
          <w:p w14:paraId="61692D4B" w14:textId="77777777" w:rsidR="001A1581" w:rsidRDefault="001A1581" w:rsidP="002536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-IV, O2, monitors</w:t>
            </w:r>
          </w:p>
          <w:p w14:paraId="0B81E11E" w14:textId="1BE935CC" w:rsidR="001A1581" w:rsidRDefault="008402BE" w:rsidP="002536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D76F8F">
              <w:rPr>
                <w:sz w:val="24"/>
                <w:szCs w:val="24"/>
              </w:rPr>
              <w:t xml:space="preserve">Patient has already received 2 L prior to the resident seeing. </w:t>
            </w:r>
            <w:r w:rsidR="00D76F8F">
              <w:rPr>
                <w:sz w:val="24"/>
                <w:szCs w:val="24"/>
              </w:rPr>
              <w:t>Bolus 2L crystalloid and check response.</w:t>
            </w:r>
          </w:p>
          <w:p w14:paraId="57F11AD9" w14:textId="3E372CC7" w:rsidR="001A1581" w:rsidRDefault="001A1581" w:rsidP="002536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-Look for a source of infection -&gt; exam, B/C, CXR, U/C</w:t>
            </w:r>
          </w:p>
          <w:p w14:paraId="65BDA356" w14:textId="5C74A108" w:rsidR="001A1581" w:rsidRDefault="001A1581" w:rsidP="002536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-Ask/look about a retained tampon</w:t>
            </w:r>
          </w:p>
          <w:p w14:paraId="7657B5C9" w14:textId="6E6EBF62" w:rsidR="0025363C" w:rsidRPr="00A55D6A" w:rsidRDefault="001A1581" w:rsidP="0025363C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-Start empiric antibiotics – broad (piptazo) is fine. Ideally, would recognize the potential for TSS and start vanco plus clinda</w:t>
            </w:r>
          </w:p>
        </w:tc>
        <w:tc>
          <w:tcPr>
            <w:tcW w:w="3405" w:type="dxa"/>
          </w:tcPr>
          <w:p w14:paraId="431C5759" w14:textId="77777777" w:rsidR="001A1581" w:rsidRDefault="001A1581" w:rsidP="00A55D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-Acute management of a hypotensive patient</w:t>
            </w:r>
          </w:p>
          <w:p w14:paraId="4C6E4820" w14:textId="77777777" w:rsidR="001A1581" w:rsidRDefault="001A1581" w:rsidP="00A55D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-Management of sepsis with investigations and early antibiotics</w:t>
            </w:r>
          </w:p>
          <w:p w14:paraId="5DD3F689" w14:textId="624190A5" w:rsidR="0025363C" w:rsidRDefault="001A1581" w:rsidP="00A55D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-Recognition of TSS</w:t>
            </w:r>
          </w:p>
        </w:tc>
      </w:tr>
      <w:tr w:rsidR="0025363C" w14:paraId="491EFFAC" w14:textId="77777777" w:rsidTr="00A55D6A">
        <w:trPr>
          <w:trHeight w:val="576"/>
        </w:trPr>
        <w:tc>
          <w:tcPr>
            <w:tcW w:w="4842" w:type="dxa"/>
          </w:tcPr>
          <w:p w14:paraId="0A87351E" w14:textId="77777777" w:rsidR="0025363C" w:rsidRDefault="0025363C" w:rsidP="00A55D6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Phase 2: </w:t>
            </w:r>
            <w:r w:rsidRPr="00DD1F96">
              <w:rPr>
                <w:b/>
                <w:sz w:val="24"/>
                <w:szCs w:val="24"/>
              </w:rPr>
              <w:t>Improvement/deterioration</w:t>
            </w:r>
            <w:r>
              <w:rPr>
                <w:b/>
                <w:sz w:val="24"/>
                <w:szCs w:val="24"/>
              </w:rPr>
              <w:t>:</w:t>
            </w:r>
          </w:p>
          <w:p w14:paraId="40E983A0" w14:textId="77777777" w:rsidR="0025363C" w:rsidRPr="008548AB" w:rsidRDefault="0025363C" w:rsidP="008548AB">
            <w:pPr>
              <w:numPr>
                <w:ilvl w:val="0"/>
                <w:numId w:val="12"/>
              </w:numPr>
              <w:rPr>
                <w:sz w:val="24"/>
                <w:szCs w:val="24"/>
              </w:rPr>
            </w:pPr>
            <w:r w:rsidRPr="008548AB">
              <w:rPr>
                <w:sz w:val="24"/>
                <w:szCs w:val="24"/>
              </w:rPr>
              <w:t>General appearance:</w:t>
            </w:r>
          </w:p>
          <w:p w14:paraId="7572B313" w14:textId="215EB5AA" w:rsidR="0025363C" w:rsidRPr="008548AB" w:rsidRDefault="0025363C" w:rsidP="00B31B44">
            <w:pPr>
              <w:numPr>
                <w:ilvl w:val="0"/>
                <w:numId w:val="12"/>
              </w:numPr>
              <w:rPr>
                <w:sz w:val="24"/>
                <w:szCs w:val="24"/>
              </w:rPr>
            </w:pPr>
            <w:r w:rsidRPr="008548AB">
              <w:rPr>
                <w:sz w:val="24"/>
                <w:szCs w:val="24"/>
              </w:rPr>
              <w:t xml:space="preserve">T </w:t>
            </w:r>
            <w:r w:rsidR="001A1581">
              <w:rPr>
                <w:sz w:val="24"/>
                <w:szCs w:val="24"/>
              </w:rPr>
              <w:t>39</w:t>
            </w:r>
            <w:r>
              <w:rPr>
                <w:sz w:val="24"/>
                <w:szCs w:val="24"/>
              </w:rPr>
              <w:t xml:space="preserve">, </w:t>
            </w:r>
            <w:r w:rsidRPr="008548AB">
              <w:rPr>
                <w:sz w:val="24"/>
                <w:szCs w:val="24"/>
              </w:rPr>
              <w:t xml:space="preserve">HR </w:t>
            </w:r>
            <w:r w:rsidR="008402BE">
              <w:rPr>
                <w:sz w:val="24"/>
                <w:szCs w:val="24"/>
              </w:rPr>
              <w:t>120</w:t>
            </w:r>
            <w:r w:rsidRPr="008548AB">
              <w:rPr>
                <w:sz w:val="24"/>
                <w:szCs w:val="24"/>
              </w:rPr>
              <w:t xml:space="preserve">, RR </w:t>
            </w:r>
            <w:r w:rsidR="008402BE">
              <w:rPr>
                <w:sz w:val="24"/>
                <w:szCs w:val="24"/>
              </w:rPr>
              <w:t>28</w:t>
            </w:r>
            <w:r w:rsidRPr="008548AB">
              <w:rPr>
                <w:sz w:val="24"/>
                <w:szCs w:val="24"/>
              </w:rPr>
              <w:t>, Sat %</w:t>
            </w:r>
            <w:r>
              <w:rPr>
                <w:sz w:val="24"/>
                <w:szCs w:val="24"/>
              </w:rPr>
              <w:t xml:space="preserve"> </w:t>
            </w:r>
            <w:r w:rsidR="008402BE">
              <w:rPr>
                <w:sz w:val="24"/>
                <w:szCs w:val="24"/>
              </w:rPr>
              <w:t>98% R/A</w:t>
            </w:r>
            <w:r w:rsidRPr="008548AB">
              <w:rPr>
                <w:sz w:val="24"/>
                <w:szCs w:val="24"/>
              </w:rPr>
              <w:t>, BP</w:t>
            </w:r>
            <w:r>
              <w:rPr>
                <w:sz w:val="24"/>
                <w:szCs w:val="24"/>
              </w:rPr>
              <w:t xml:space="preserve"> </w:t>
            </w:r>
            <w:r w:rsidRPr="008548AB">
              <w:rPr>
                <w:sz w:val="24"/>
                <w:szCs w:val="24"/>
              </w:rPr>
              <w:t xml:space="preserve">  </w:t>
            </w:r>
            <w:r w:rsidR="008402BE">
              <w:rPr>
                <w:sz w:val="24"/>
                <w:szCs w:val="24"/>
              </w:rPr>
              <w:t>90</w:t>
            </w:r>
            <w:r w:rsidRPr="008548AB">
              <w:rPr>
                <w:sz w:val="24"/>
                <w:szCs w:val="24"/>
              </w:rPr>
              <w:t>/</w:t>
            </w:r>
            <w:r w:rsidR="008402BE">
              <w:rPr>
                <w:sz w:val="24"/>
                <w:szCs w:val="24"/>
              </w:rPr>
              <w:t>60</w:t>
            </w:r>
          </w:p>
          <w:p w14:paraId="078EE771" w14:textId="1E4702D8" w:rsidR="0025363C" w:rsidRPr="008548AB" w:rsidRDefault="0025363C" w:rsidP="008548AB">
            <w:pPr>
              <w:numPr>
                <w:ilvl w:val="0"/>
                <w:numId w:val="12"/>
              </w:numPr>
              <w:rPr>
                <w:sz w:val="24"/>
                <w:szCs w:val="24"/>
              </w:rPr>
            </w:pPr>
            <w:r w:rsidRPr="008548AB">
              <w:rPr>
                <w:sz w:val="24"/>
                <w:szCs w:val="24"/>
              </w:rPr>
              <w:t>CNS:</w:t>
            </w:r>
            <w:r w:rsidR="008402BE">
              <w:rPr>
                <w:sz w:val="24"/>
                <w:szCs w:val="24"/>
              </w:rPr>
              <w:t xml:space="preserve"> Unchanged</w:t>
            </w:r>
          </w:p>
          <w:p w14:paraId="1051995E" w14:textId="77777777" w:rsidR="0025363C" w:rsidRPr="008548AB" w:rsidRDefault="0025363C" w:rsidP="008548AB">
            <w:pPr>
              <w:numPr>
                <w:ilvl w:val="0"/>
                <w:numId w:val="12"/>
              </w:numPr>
              <w:rPr>
                <w:sz w:val="24"/>
                <w:szCs w:val="24"/>
              </w:rPr>
            </w:pPr>
            <w:r w:rsidRPr="008548AB">
              <w:rPr>
                <w:sz w:val="24"/>
                <w:szCs w:val="24"/>
              </w:rPr>
              <w:t>Resp:</w:t>
            </w:r>
          </w:p>
          <w:p w14:paraId="25757149" w14:textId="77777777" w:rsidR="0025363C" w:rsidRPr="008548AB" w:rsidRDefault="0025363C" w:rsidP="008548AB">
            <w:pPr>
              <w:numPr>
                <w:ilvl w:val="0"/>
                <w:numId w:val="12"/>
              </w:numPr>
              <w:rPr>
                <w:sz w:val="24"/>
                <w:szCs w:val="24"/>
              </w:rPr>
            </w:pPr>
            <w:r w:rsidRPr="008548AB">
              <w:rPr>
                <w:sz w:val="24"/>
                <w:szCs w:val="24"/>
              </w:rPr>
              <w:t>CVS:</w:t>
            </w:r>
          </w:p>
          <w:p w14:paraId="2001AF53" w14:textId="716712BB" w:rsidR="0025363C" w:rsidRPr="00865E99" w:rsidRDefault="0025363C" w:rsidP="00A55D6A">
            <w:pPr>
              <w:numPr>
                <w:ilvl w:val="0"/>
                <w:numId w:val="12"/>
              </w:numPr>
              <w:rPr>
                <w:sz w:val="24"/>
                <w:szCs w:val="24"/>
              </w:rPr>
            </w:pPr>
            <w:r w:rsidRPr="008548AB">
              <w:rPr>
                <w:sz w:val="24"/>
                <w:szCs w:val="24"/>
              </w:rPr>
              <w:t>Abdomen:</w:t>
            </w:r>
          </w:p>
        </w:tc>
        <w:tc>
          <w:tcPr>
            <w:tcW w:w="895" w:type="dxa"/>
          </w:tcPr>
          <w:p w14:paraId="7BAFC636" w14:textId="2540424F" w:rsidR="0025363C" w:rsidRDefault="008402BE" w:rsidP="00A55D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min</w:t>
            </w:r>
          </w:p>
          <w:p w14:paraId="2153F543" w14:textId="77777777" w:rsidR="0025363C" w:rsidRPr="005A4A4D" w:rsidRDefault="0025363C" w:rsidP="00A55D6A">
            <w:pPr>
              <w:rPr>
                <w:sz w:val="24"/>
                <w:szCs w:val="24"/>
              </w:rPr>
            </w:pPr>
          </w:p>
        </w:tc>
        <w:tc>
          <w:tcPr>
            <w:tcW w:w="4709" w:type="dxa"/>
          </w:tcPr>
          <w:p w14:paraId="37E3DB49" w14:textId="4C1591EB" w:rsidR="008402BE" w:rsidRDefault="008402BE" w:rsidP="00A55D6A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Minimal response t</w:t>
            </w:r>
            <w:r w:rsidR="00D76F8F">
              <w:rPr>
                <w:sz w:val="24"/>
                <w:szCs w:val="24"/>
              </w:rPr>
              <w:t xml:space="preserve">o crystalloids. Need to </w:t>
            </w:r>
            <w:r>
              <w:rPr>
                <w:sz w:val="24"/>
                <w:szCs w:val="24"/>
              </w:rPr>
              <w:t>consider vasopressors/ICU</w:t>
            </w:r>
          </w:p>
          <w:p w14:paraId="4AD241BC" w14:textId="77777777" w:rsidR="008402BE" w:rsidRDefault="008402BE" w:rsidP="00A55D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-Call ID</w:t>
            </w:r>
          </w:p>
          <w:p w14:paraId="713C165E" w14:textId="77777777" w:rsidR="008402BE" w:rsidRDefault="008402BE" w:rsidP="00A55D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-Remove tampon</w:t>
            </w:r>
          </w:p>
          <w:p w14:paraId="2CF4D7B1" w14:textId="20DA3DF2" w:rsidR="0025363C" w:rsidRPr="00DD1F96" w:rsidRDefault="008402BE" w:rsidP="00A55D6A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-Follow lactate for clearance</w:t>
            </w:r>
          </w:p>
        </w:tc>
        <w:tc>
          <w:tcPr>
            <w:tcW w:w="3405" w:type="dxa"/>
          </w:tcPr>
          <w:p w14:paraId="6A0E4A31" w14:textId="77777777" w:rsidR="008402BE" w:rsidRDefault="008402BE" w:rsidP="00A55D6A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Recognition of when vasopressors are needed</w:t>
            </w:r>
          </w:p>
          <w:p w14:paraId="5AFF7878" w14:textId="77777777" w:rsidR="008402BE" w:rsidRDefault="008402BE" w:rsidP="00A55D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-Appropriately consulting other services</w:t>
            </w:r>
          </w:p>
          <w:p w14:paraId="48037EA9" w14:textId="1E6A4938" w:rsidR="0025363C" w:rsidRPr="00DD1F96" w:rsidRDefault="008402BE" w:rsidP="00A55D6A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-Management of sepsis</w:t>
            </w:r>
          </w:p>
        </w:tc>
      </w:tr>
      <w:tr w:rsidR="0025363C" w14:paraId="731A22BE" w14:textId="77777777" w:rsidTr="00A55D6A">
        <w:trPr>
          <w:trHeight w:val="597"/>
        </w:trPr>
        <w:tc>
          <w:tcPr>
            <w:tcW w:w="4842" w:type="dxa"/>
          </w:tcPr>
          <w:p w14:paraId="4BCAD909" w14:textId="2787B22B" w:rsidR="0025363C" w:rsidRPr="0025363C" w:rsidRDefault="0025363C" w:rsidP="00A55D6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Phase 3</w:t>
            </w:r>
            <w:r w:rsidRPr="00DD1F96">
              <w:rPr>
                <w:b/>
                <w:sz w:val="24"/>
                <w:szCs w:val="24"/>
              </w:rPr>
              <w:t xml:space="preserve">: </w:t>
            </w:r>
            <w:r>
              <w:rPr>
                <w:b/>
                <w:sz w:val="24"/>
                <w:szCs w:val="24"/>
              </w:rPr>
              <w:t>Resolution:</w:t>
            </w:r>
          </w:p>
          <w:p w14:paraId="6DEFB96A" w14:textId="77777777" w:rsidR="0025363C" w:rsidRPr="008548AB" w:rsidRDefault="0025363C" w:rsidP="008548AB">
            <w:pPr>
              <w:numPr>
                <w:ilvl w:val="0"/>
                <w:numId w:val="12"/>
              </w:numPr>
              <w:rPr>
                <w:sz w:val="24"/>
                <w:szCs w:val="24"/>
              </w:rPr>
            </w:pPr>
            <w:r w:rsidRPr="008548AB">
              <w:rPr>
                <w:sz w:val="24"/>
                <w:szCs w:val="24"/>
              </w:rPr>
              <w:t>General appearance:</w:t>
            </w:r>
          </w:p>
          <w:p w14:paraId="3517A8D5" w14:textId="5766B0AD" w:rsidR="0025363C" w:rsidRPr="008548AB" w:rsidRDefault="0025363C" w:rsidP="00865E99">
            <w:pPr>
              <w:numPr>
                <w:ilvl w:val="0"/>
                <w:numId w:val="12"/>
              </w:numPr>
              <w:rPr>
                <w:sz w:val="24"/>
                <w:szCs w:val="24"/>
              </w:rPr>
            </w:pPr>
            <w:r w:rsidRPr="008548AB">
              <w:rPr>
                <w:sz w:val="24"/>
                <w:szCs w:val="24"/>
              </w:rPr>
              <w:t xml:space="preserve">T </w:t>
            </w:r>
            <w:r w:rsidR="008402BE">
              <w:rPr>
                <w:sz w:val="24"/>
                <w:szCs w:val="24"/>
              </w:rPr>
              <w:t>38</w:t>
            </w:r>
            <w:r>
              <w:rPr>
                <w:sz w:val="24"/>
                <w:szCs w:val="24"/>
              </w:rPr>
              <w:t xml:space="preserve">, </w:t>
            </w:r>
            <w:r w:rsidRPr="008548AB">
              <w:rPr>
                <w:sz w:val="24"/>
                <w:szCs w:val="24"/>
              </w:rPr>
              <w:t xml:space="preserve">HR </w:t>
            </w:r>
            <w:r w:rsidR="008402BE">
              <w:rPr>
                <w:sz w:val="24"/>
                <w:szCs w:val="24"/>
              </w:rPr>
              <w:t>110</w:t>
            </w:r>
            <w:r w:rsidRPr="008548AB">
              <w:rPr>
                <w:sz w:val="24"/>
                <w:szCs w:val="24"/>
              </w:rPr>
              <w:t xml:space="preserve">, RR </w:t>
            </w:r>
            <w:r w:rsidR="008402BE">
              <w:rPr>
                <w:sz w:val="24"/>
                <w:szCs w:val="24"/>
              </w:rPr>
              <w:t>26</w:t>
            </w:r>
            <w:r w:rsidRPr="008548AB">
              <w:rPr>
                <w:sz w:val="24"/>
                <w:szCs w:val="24"/>
              </w:rPr>
              <w:t>, Sat %</w:t>
            </w:r>
            <w:r>
              <w:rPr>
                <w:sz w:val="24"/>
                <w:szCs w:val="24"/>
              </w:rPr>
              <w:t xml:space="preserve"> </w:t>
            </w:r>
            <w:r w:rsidR="008402BE">
              <w:rPr>
                <w:sz w:val="24"/>
                <w:szCs w:val="24"/>
              </w:rPr>
              <w:t>97% R/A</w:t>
            </w:r>
            <w:r w:rsidRPr="008548AB">
              <w:rPr>
                <w:sz w:val="24"/>
                <w:szCs w:val="24"/>
              </w:rPr>
              <w:t>, BP</w:t>
            </w:r>
            <w:r>
              <w:rPr>
                <w:sz w:val="24"/>
                <w:szCs w:val="24"/>
              </w:rPr>
              <w:t xml:space="preserve"> </w:t>
            </w:r>
            <w:r w:rsidRPr="008548AB">
              <w:rPr>
                <w:sz w:val="24"/>
                <w:szCs w:val="24"/>
              </w:rPr>
              <w:t xml:space="preserve">  </w:t>
            </w:r>
            <w:r w:rsidR="00A32C97">
              <w:rPr>
                <w:sz w:val="24"/>
                <w:szCs w:val="24"/>
              </w:rPr>
              <w:t>100</w:t>
            </w:r>
            <w:r w:rsidRPr="008548AB">
              <w:rPr>
                <w:sz w:val="24"/>
                <w:szCs w:val="24"/>
              </w:rPr>
              <w:t>/</w:t>
            </w:r>
            <w:r w:rsidR="00A32C97">
              <w:rPr>
                <w:sz w:val="24"/>
                <w:szCs w:val="24"/>
              </w:rPr>
              <w:t>60</w:t>
            </w:r>
          </w:p>
          <w:p w14:paraId="10AF2213" w14:textId="345B37FE" w:rsidR="0025363C" w:rsidRPr="008548AB" w:rsidRDefault="0025363C" w:rsidP="008548AB">
            <w:pPr>
              <w:numPr>
                <w:ilvl w:val="0"/>
                <w:numId w:val="12"/>
              </w:numPr>
              <w:rPr>
                <w:sz w:val="24"/>
                <w:szCs w:val="24"/>
              </w:rPr>
            </w:pPr>
            <w:r w:rsidRPr="008548AB">
              <w:rPr>
                <w:sz w:val="24"/>
                <w:szCs w:val="24"/>
              </w:rPr>
              <w:t>CNS:</w:t>
            </w:r>
            <w:r w:rsidR="00A32C97">
              <w:rPr>
                <w:sz w:val="24"/>
                <w:szCs w:val="24"/>
              </w:rPr>
              <w:t xml:space="preserve"> GCS 15</w:t>
            </w:r>
          </w:p>
          <w:p w14:paraId="29BAE34F" w14:textId="3BE5493F" w:rsidR="0025363C" w:rsidRPr="008548AB" w:rsidRDefault="0025363C" w:rsidP="008548AB">
            <w:pPr>
              <w:numPr>
                <w:ilvl w:val="0"/>
                <w:numId w:val="12"/>
              </w:numPr>
              <w:rPr>
                <w:sz w:val="24"/>
                <w:szCs w:val="24"/>
              </w:rPr>
            </w:pPr>
            <w:r w:rsidRPr="008548AB">
              <w:rPr>
                <w:sz w:val="24"/>
                <w:szCs w:val="24"/>
              </w:rPr>
              <w:t>Resp:</w:t>
            </w:r>
            <w:r w:rsidR="00A32C97">
              <w:rPr>
                <w:sz w:val="24"/>
                <w:szCs w:val="24"/>
              </w:rPr>
              <w:t xml:space="preserve"> Unchanged</w:t>
            </w:r>
          </w:p>
          <w:p w14:paraId="01AF0E37" w14:textId="77777777" w:rsidR="0025363C" w:rsidRPr="008548AB" w:rsidRDefault="0025363C" w:rsidP="008548AB">
            <w:pPr>
              <w:numPr>
                <w:ilvl w:val="0"/>
                <w:numId w:val="12"/>
              </w:numPr>
              <w:rPr>
                <w:sz w:val="24"/>
                <w:szCs w:val="24"/>
              </w:rPr>
            </w:pPr>
            <w:r w:rsidRPr="008548AB">
              <w:rPr>
                <w:sz w:val="24"/>
                <w:szCs w:val="24"/>
              </w:rPr>
              <w:t>CVS:</w:t>
            </w:r>
          </w:p>
          <w:p w14:paraId="40217CD5" w14:textId="13F97C85" w:rsidR="0025363C" w:rsidRPr="00865E99" w:rsidRDefault="0025363C" w:rsidP="00A55D6A">
            <w:pPr>
              <w:numPr>
                <w:ilvl w:val="0"/>
                <w:numId w:val="12"/>
              </w:numPr>
              <w:rPr>
                <w:sz w:val="24"/>
                <w:szCs w:val="24"/>
              </w:rPr>
            </w:pPr>
            <w:r w:rsidRPr="008548AB">
              <w:rPr>
                <w:sz w:val="24"/>
                <w:szCs w:val="24"/>
              </w:rPr>
              <w:lastRenderedPageBreak/>
              <w:t>Abdomen:</w:t>
            </w:r>
          </w:p>
        </w:tc>
        <w:tc>
          <w:tcPr>
            <w:tcW w:w="895" w:type="dxa"/>
          </w:tcPr>
          <w:p w14:paraId="5FBEDD6E" w14:textId="750772AA" w:rsidR="0025363C" w:rsidRDefault="00A32C97" w:rsidP="00A55D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 min</w:t>
            </w:r>
          </w:p>
        </w:tc>
        <w:tc>
          <w:tcPr>
            <w:tcW w:w="4709" w:type="dxa"/>
          </w:tcPr>
          <w:p w14:paraId="528DC693" w14:textId="77777777" w:rsidR="00A32C97" w:rsidRDefault="00A32C97" w:rsidP="00A55D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-Pt going to ICU</w:t>
            </w:r>
          </w:p>
          <w:p w14:paraId="3841ADF0" w14:textId="11FF397B" w:rsidR="0025363C" w:rsidRDefault="00A32C97" w:rsidP="00A55D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-Central line placement</w:t>
            </w:r>
          </w:p>
        </w:tc>
        <w:tc>
          <w:tcPr>
            <w:tcW w:w="3405" w:type="dxa"/>
          </w:tcPr>
          <w:p w14:paraId="4ABA9605" w14:textId="77777777" w:rsidR="0025363C" w:rsidRDefault="0025363C" w:rsidP="00A55D6A">
            <w:pPr>
              <w:rPr>
                <w:sz w:val="24"/>
                <w:szCs w:val="24"/>
              </w:rPr>
            </w:pPr>
          </w:p>
        </w:tc>
      </w:tr>
    </w:tbl>
    <w:p w14:paraId="549FD346" w14:textId="77777777" w:rsidR="00A55D6A" w:rsidRDefault="00A55D6A" w:rsidP="00F04852">
      <w:pPr>
        <w:ind w:left="1620" w:hanging="1620"/>
        <w:rPr>
          <w:rFonts w:cs="Microsoft Sans Serif"/>
          <w:sz w:val="24"/>
          <w:szCs w:val="24"/>
        </w:rPr>
      </w:pP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2005"/>
        <w:gridCol w:w="5860"/>
        <w:gridCol w:w="5839"/>
      </w:tblGrid>
      <w:tr w:rsidR="00865E99" w14:paraId="0E3FBCF1" w14:textId="77777777" w:rsidTr="00865E99">
        <w:trPr>
          <w:trHeight w:val="290"/>
        </w:trPr>
        <w:tc>
          <w:tcPr>
            <w:tcW w:w="2019" w:type="dxa"/>
            <w:vMerge w:val="restart"/>
          </w:tcPr>
          <w:p w14:paraId="609F7B86" w14:textId="77777777" w:rsidR="00865E99" w:rsidRPr="0025363C" w:rsidRDefault="00865E99" w:rsidP="00F04852">
            <w:pPr>
              <w:rPr>
                <w:rFonts w:cs="Microsoft Sans Serif"/>
                <w:b/>
                <w:sz w:val="24"/>
                <w:szCs w:val="24"/>
              </w:rPr>
            </w:pPr>
            <w:r w:rsidRPr="0025363C">
              <w:rPr>
                <w:rFonts w:cs="Microsoft Sans Serif"/>
                <w:b/>
                <w:sz w:val="24"/>
                <w:szCs w:val="24"/>
              </w:rPr>
              <w:t>Debriefing points</w:t>
            </w:r>
          </w:p>
          <w:p w14:paraId="1C468DA4" w14:textId="74DED0F7" w:rsidR="00865E99" w:rsidRDefault="00865E99" w:rsidP="00F04852">
            <w:pPr>
              <w:rPr>
                <w:rFonts w:cs="Microsoft Sans Serif"/>
                <w:sz w:val="24"/>
                <w:szCs w:val="24"/>
              </w:rPr>
            </w:pPr>
          </w:p>
        </w:tc>
        <w:tc>
          <w:tcPr>
            <w:tcW w:w="5936" w:type="dxa"/>
          </w:tcPr>
          <w:p w14:paraId="17BE5762" w14:textId="77777777" w:rsidR="00A32C97" w:rsidRDefault="00865E99" w:rsidP="00865E99">
            <w:pPr>
              <w:rPr>
                <w:rFonts w:cs="Microsoft Sans Serif"/>
                <w:sz w:val="24"/>
                <w:szCs w:val="24"/>
              </w:rPr>
            </w:pPr>
            <w:r>
              <w:rPr>
                <w:rFonts w:cs="Microsoft Sans Serif"/>
                <w:sz w:val="24"/>
                <w:szCs w:val="24"/>
              </w:rPr>
              <w:t>1.</w:t>
            </w:r>
            <w:r w:rsidR="00A32C97">
              <w:rPr>
                <w:rFonts w:cs="Microsoft Sans Serif"/>
                <w:sz w:val="24"/>
                <w:szCs w:val="24"/>
              </w:rPr>
              <w:t xml:space="preserve"> Sepsis management</w:t>
            </w:r>
          </w:p>
          <w:p w14:paraId="40542D72" w14:textId="77777777" w:rsidR="00A32C97" w:rsidRDefault="00A32C97" w:rsidP="00865E99">
            <w:pPr>
              <w:rPr>
                <w:rFonts w:cs="Microsoft Sans Serif"/>
                <w:sz w:val="24"/>
                <w:szCs w:val="24"/>
              </w:rPr>
            </w:pPr>
            <w:r>
              <w:rPr>
                <w:rFonts w:cs="Microsoft Sans Serif"/>
                <w:sz w:val="24"/>
                <w:szCs w:val="24"/>
              </w:rPr>
              <w:t>-Fever and hypotension is sepsis until proven otherwise</w:t>
            </w:r>
          </w:p>
          <w:p w14:paraId="1DD1CAF3" w14:textId="77777777" w:rsidR="00A32C97" w:rsidRDefault="00A32C97" w:rsidP="00865E99">
            <w:pPr>
              <w:rPr>
                <w:rFonts w:cs="Microsoft Sans Serif"/>
                <w:sz w:val="24"/>
                <w:szCs w:val="24"/>
              </w:rPr>
            </w:pPr>
            <w:r>
              <w:rPr>
                <w:rFonts w:cs="Microsoft Sans Serif"/>
                <w:sz w:val="24"/>
                <w:szCs w:val="24"/>
              </w:rPr>
              <w:t xml:space="preserve">-Stabilize the patient </w:t>
            </w:r>
            <w:r w:rsidRPr="00A32C97">
              <w:rPr>
                <w:rFonts w:cs="Microsoft Sans Serif"/>
                <w:sz w:val="24"/>
                <w:szCs w:val="24"/>
              </w:rPr>
              <w:sym w:font="Wingdings" w:char="F0E0"/>
            </w:r>
            <w:r>
              <w:rPr>
                <w:rFonts w:cs="Microsoft Sans Serif"/>
                <w:sz w:val="24"/>
                <w:szCs w:val="24"/>
              </w:rPr>
              <w:t xml:space="preserve"> IV, O2, Monitors. Crystalloid boluses with reassessment</w:t>
            </w:r>
          </w:p>
          <w:p w14:paraId="2DC8086E" w14:textId="77777777" w:rsidR="00A32C97" w:rsidRDefault="00A32C97" w:rsidP="00865E99">
            <w:pPr>
              <w:rPr>
                <w:rFonts w:cs="Microsoft Sans Serif"/>
                <w:sz w:val="24"/>
                <w:szCs w:val="24"/>
              </w:rPr>
            </w:pPr>
            <w:r>
              <w:rPr>
                <w:rFonts w:cs="Microsoft Sans Serif"/>
                <w:sz w:val="24"/>
                <w:szCs w:val="24"/>
              </w:rPr>
              <w:t xml:space="preserve">-Identify the source </w:t>
            </w:r>
            <w:r w:rsidRPr="00A32C97">
              <w:rPr>
                <w:rFonts w:cs="Microsoft Sans Serif"/>
                <w:sz w:val="24"/>
                <w:szCs w:val="24"/>
              </w:rPr>
              <w:sym w:font="Wingdings" w:char="F0E0"/>
            </w:r>
            <w:r>
              <w:rPr>
                <w:rFonts w:cs="Microsoft Sans Serif"/>
                <w:sz w:val="24"/>
                <w:szCs w:val="24"/>
              </w:rPr>
              <w:t xml:space="preserve"> Hx, exam, and quick investigations (B/C, ABG, B/W, CXR, U/C +/- other imaging)</w:t>
            </w:r>
          </w:p>
          <w:p w14:paraId="7215E6A2" w14:textId="2EE0E42E" w:rsidR="00A32C97" w:rsidRDefault="00A32C97" w:rsidP="00865E99">
            <w:pPr>
              <w:rPr>
                <w:rFonts w:cs="Microsoft Sans Serif"/>
                <w:sz w:val="24"/>
                <w:szCs w:val="24"/>
              </w:rPr>
            </w:pPr>
            <w:r>
              <w:rPr>
                <w:rFonts w:cs="Microsoft Sans Serif"/>
                <w:sz w:val="24"/>
                <w:szCs w:val="24"/>
              </w:rPr>
              <w:t>-Prompt antibiotics for suspected source</w:t>
            </w:r>
          </w:p>
          <w:p w14:paraId="6C1D4A7C" w14:textId="77777777" w:rsidR="00D76F8F" w:rsidRDefault="00A32C97" w:rsidP="00865E99">
            <w:pPr>
              <w:rPr>
                <w:rFonts w:cs="Microsoft Sans Serif"/>
                <w:sz w:val="24"/>
                <w:szCs w:val="24"/>
              </w:rPr>
            </w:pPr>
            <w:r>
              <w:rPr>
                <w:rFonts w:cs="Microsoft Sans Serif"/>
                <w:sz w:val="24"/>
                <w:szCs w:val="24"/>
              </w:rPr>
              <w:t xml:space="preserve">-EGDT – Fluids and vasopressors to keep MAP &gt;65, </w:t>
            </w:r>
            <w:r w:rsidR="00D76F8F">
              <w:rPr>
                <w:rFonts w:cs="Microsoft Sans Serif"/>
                <w:sz w:val="24"/>
                <w:szCs w:val="24"/>
              </w:rPr>
              <w:t>Hgb &gt;70, falling lactate</w:t>
            </w:r>
          </w:p>
          <w:p w14:paraId="5D2366B9" w14:textId="5F445105" w:rsidR="00865E99" w:rsidRDefault="00D76F8F" w:rsidP="00865E99">
            <w:pPr>
              <w:rPr>
                <w:rFonts w:cs="Microsoft Sans Serif"/>
                <w:sz w:val="24"/>
                <w:szCs w:val="24"/>
              </w:rPr>
            </w:pPr>
            <w:r>
              <w:rPr>
                <w:rFonts w:cs="Microsoft Sans Serif"/>
                <w:sz w:val="24"/>
                <w:szCs w:val="24"/>
              </w:rPr>
              <w:t>-ICU, ID, Surgery consults as needed</w:t>
            </w:r>
          </w:p>
        </w:tc>
        <w:tc>
          <w:tcPr>
            <w:tcW w:w="5937" w:type="dxa"/>
          </w:tcPr>
          <w:p w14:paraId="7F30CD45" w14:textId="58E6BA9F" w:rsidR="00865E99" w:rsidRPr="00865E99" w:rsidRDefault="00865E99" w:rsidP="00865E99">
            <w:pPr>
              <w:rPr>
                <w:rFonts w:cs="Microsoft Sans Serif"/>
                <w:sz w:val="24"/>
                <w:szCs w:val="24"/>
              </w:rPr>
            </w:pPr>
            <w:r>
              <w:rPr>
                <w:rFonts w:cs="Microsoft Sans Serif"/>
                <w:sz w:val="24"/>
                <w:szCs w:val="24"/>
              </w:rPr>
              <w:t xml:space="preserve">3. </w:t>
            </w:r>
            <w:bookmarkStart w:id="0" w:name="_GoBack"/>
            <w:bookmarkEnd w:id="0"/>
          </w:p>
        </w:tc>
      </w:tr>
      <w:tr w:rsidR="00865E99" w14:paraId="2503F629" w14:textId="77777777" w:rsidTr="00865E99">
        <w:trPr>
          <w:trHeight w:val="290"/>
        </w:trPr>
        <w:tc>
          <w:tcPr>
            <w:tcW w:w="2019" w:type="dxa"/>
            <w:vMerge/>
          </w:tcPr>
          <w:p w14:paraId="7B2A2D27" w14:textId="77777777" w:rsidR="00865E99" w:rsidRDefault="00865E99" w:rsidP="00F04852">
            <w:pPr>
              <w:rPr>
                <w:rFonts w:cs="Microsoft Sans Serif"/>
                <w:sz w:val="24"/>
                <w:szCs w:val="24"/>
              </w:rPr>
            </w:pPr>
          </w:p>
        </w:tc>
        <w:tc>
          <w:tcPr>
            <w:tcW w:w="5936" w:type="dxa"/>
          </w:tcPr>
          <w:p w14:paraId="01BE3D4B" w14:textId="77777777" w:rsidR="00D76F8F" w:rsidRDefault="00865E99" w:rsidP="00865E99">
            <w:pPr>
              <w:rPr>
                <w:rFonts w:cs="Microsoft Sans Serif"/>
                <w:sz w:val="24"/>
                <w:szCs w:val="24"/>
              </w:rPr>
            </w:pPr>
            <w:r>
              <w:rPr>
                <w:rFonts w:cs="Microsoft Sans Serif"/>
                <w:sz w:val="24"/>
                <w:szCs w:val="24"/>
              </w:rPr>
              <w:t>2.</w:t>
            </w:r>
            <w:r w:rsidR="00D76F8F">
              <w:rPr>
                <w:rFonts w:cs="Microsoft Sans Serif"/>
                <w:sz w:val="24"/>
                <w:szCs w:val="24"/>
              </w:rPr>
              <w:t xml:space="preserve"> Toxic Shock Syndrome</w:t>
            </w:r>
          </w:p>
          <w:p w14:paraId="76C4E702" w14:textId="77777777" w:rsidR="00D76F8F" w:rsidRDefault="00D76F8F" w:rsidP="00865E99">
            <w:pPr>
              <w:rPr>
                <w:rFonts w:cs="Microsoft Sans Serif"/>
                <w:sz w:val="24"/>
                <w:szCs w:val="24"/>
              </w:rPr>
            </w:pPr>
            <w:r>
              <w:rPr>
                <w:rFonts w:cs="Microsoft Sans Serif"/>
                <w:sz w:val="24"/>
                <w:szCs w:val="24"/>
              </w:rPr>
              <w:t>-Suspect in a young, healthy patient with refractory hypotension and a fever</w:t>
            </w:r>
          </w:p>
          <w:p w14:paraId="1FAD2CEF" w14:textId="77777777" w:rsidR="00D76F8F" w:rsidRDefault="00D76F8F" w:rsidP="00865E99">
            <w:pPr>
              <w:rPr>
                <w:rFonts w:cs="Microsoft Sans Serif"/>
                <w:sz w:val="24"/>
                <w:szCs w:val="24"/>
              </w:rPr>
            </w:pPr>
            <w:r>
              <w:rPr>
                <w:rFonts w:cs="Microsoft Sans Serif"/>
                <w:sz w:val="24"/>
                <w:szCs w:val="24"/>
              </w:rPr>
              <w:t>-Clinical criteria:</w:t>
            </w:r>
          </w:p>
          <w:p w14:paraId="01FE638E" w14:textId="2A192B1C" w:rsidR="00865E99" w:rsidRDefault="00D76F8F" w:rsidP="00865E99">
            <w:pPr>
              <w:rPr>
                <w:rFonts w:cs="Microsoft Sans Serif"/>
                <w:sz w:val="24"/>
                <w:szCs w:val="24"/>
              </w:rPr>
            </w:pPr>
            <w:r>
              <w:rPr>
                <w:rFonts w:cs="Microsoft Sans Serif"/>
                <w:sz w:val="24"/>
                <w:szCs w:val="24"/>
              </w:rPr>
              <w:t>T &gt;38.9, sBP &lt;90, diffuse macular erythroderma, desquamation within 1-2 weeks of onset, 3 or more system involvement (GI, muscular, mucous membranes, renal, hepatic, heme</w:t>
            </w:r>
            <w:r w:rsidR="00256F5C">
              <w:rPr>
                <w:rFonts w:cs="Microsoft Sans Serif"/>
                <w:sz w:val="24"/>
                <w:szCs w:val="24"/>
              </w:rPr>
              <w:t>/low plt</w:t>
            </w:r>
            <w:r>
              <w:rPr>
                <w:rFonts w:cs="Microsoft Sans Serif"/>
                <w:sz w:val="24"/>
                <w:szCs w:val="24"/>
              </w:rPr>
              <w:t>, CNS</w:t>
            </w:r>
            <w:r w:rsidR="00256F5C">
              <w:rPr>
                <w:rFonts w:cs="Microsoft Sans Serif"/>
                <w:sz w:val="24"/>
                <w:szCs w:val="24"/>
              </w:rPr>
              <w:t>), negative B/C or CSF for pathogens apart from Staph aureus, negative serologies for RMSF, leptospirosis, or measles</w:t>
            </w:r>
          </w:p>
          <w:p w14:paraId="6EA79051" w14:textId="77777777" w:rsidR="00256F5C" w:rsidRDefault="00256F5C" w:rsidP="00865E99">
            <w:pPr>
              <w:rPr>
                <w:rFonts w:cs="Microsoft Sans Serif"/>
                <w:sz w:val="24"/>
                <w:szCs w:val="24"/>
              </w:rPr>
            </w:pPr>
            <w:r>
              <w:rPr>
                <w:rFonts w:cs="Microsoft Sans Serif"/>
                <w:sz w:val="24"/>
                <w:szCs w:val="24"/>
              </w:rPr>
              <w:t xml:space="preserve">-Identify source </w:t>
            </w:r>
            <w:r w:rsidRPr="00256F5C">
              <w:rPr>
                <w:rFonts w:cs="Microsoft Sans Serif"/>
                <w:sz w:val="24"/>
                <w:szCs w:val="24"/>
              </w:rPr>
              <w:sym w:font="Wingdings" w:char="F0E0"/>
            </w:r>
            <w:r>
              <w:rPr>
                <w:rFonts w:cs="Microsoft Sans Serif"/>
                <w:sz w:val="24"/>
                <w:szCs w:val="24"/>
              </w:rPr>
              <w:t xml:space="preserve"> Don’t forget to look for a tampon, but can theoretically be caused by any Staph aureus infection</w:t>
            </w:r>
          </w:p>
          <w:p w14:paraId="0D0D8933" w14:textId="77777777" w:rsidR="00256F5C" w:rsidRDefault="00256F5C" w:rsidP="00865E99">
            <w:pPr>
              <w:rPr>
                <w:rFonts w:cs="Microsoft Sans Serif"/>
                <w:sz w:val="24"/>
                <w:szCs w:val="24"/>
              </w:rPr>
            </w:pPr>
            <w:r>
              <w:rPr>
                <w:rFonts w:cs="Microsoft Sans Serif"/>
                <w:sz w:val="24"/>
                <w:szCs w:val="24"/>
              </w:rPr>
              <w:t>-Source control</w:t>
            </w:r>
          </w:p>
          <w:p w14:paraId="6840DE34" w14:textId="77777777" w:rsidR="00256F5C" w:rsidRDefault="00256F5C" w:rsidP="00865E99">
            <w:pPr>
              <w:rPr>
                <w:rFonts w:cs="Microsoft Sans Serif"/>
                <w:sz w:val="24"/>
                <w:szCs w:val="24"/>
              </w:rPr>
            </w:pPr>
            <w:r>
              <w:rPr>
                <w:rFonts w:cs="Microsoft Sans Serif"/>
                <w:sz w:val="24"/>
                <w:szCs w:val="24"/>
              </w:rPr>
              <w:t>-Empiric treatment with Vanco + clinda 900mg IV q8h</w:t>
            </w:r>
          </w:p>
          <w:p w14:paraId="291339F8" w14:textId="60EDDE81" w:rsidR="00256F5C" w:rsidRDefault="00256F5C" w:rsidP="00865E99">
            <w:pPr>
              <w:rPr>
                <w:rFonts w:cs="Microsoft Sans Serif"/>
                <w:sz w:val="24"/>
                <w:szCs w:val="24"/>
              </w:rPr>
            </w:pPr>
            <w:r>
              <w:rPr>
                <w:rFonts w:cs="Microsoft Sans Serif"/>
                <w:sz w:val="24"/>
                <w:szCs w:val="24"/>
              </w:rPr>
              <w:t xml:space="preserve">-Consider IVIG (weak evidence) if </w:t>
            </w:r>
            <w:r w:rsidR="000C1B7F">
              <w:rPr>
                <w:rFonts w:cs="Microsoft Sans Serif"/>
                <w:sz w:val="24"/>
                <w:szCs w:val="24"/>
              </w:rPr>
              <w:t>poorly responsive to fluids and vasopressors</w:t>
            </w:r>
          </w:p>
        </w:tc>
        <w:tc>
          <w:tcPr>
            <w:tcW w:w="5937" w:type="dxa"/>
          </w:tcPr>
          <w:p w14:paraId="1C1321CA" w14:textId="26924C44" w:rsidR="00865E99" w:rsidRDefault="00865E99" w:rsidP="00865E99">
            <w:pPr>
              <w:rPr>
                <w:rFonts w:cs="Microsoft Sans Serif"/>
                <w:sz w:val="24"/>
                <w:szCs w:val="24"/>
              </w:rPr>
            </w:pPr>
            <w:r>
              <w:rPr>
                <w:rFonts w:cs="Microsoft Sans Serif"/>
                <w:sz w:val="24"/>
                <w:szCs w:val="24"/>
              </w:rPr>
              <w:t>4.</w:t>
            </w:r>
          </w:p>
        </w:tc>
      </w:tr>
    </w:tbl>
    <w:p w14:paraId="652AC864" w14:textId="77777777" w:rsidR="00865E99" w:rsidRDefault="00865E99"/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2009"/>
        <w:gridCol w:w="11695"/>
      </w:tblGrid>
      <w:tr w:rsidR="00F51768" w14:paraId="678C5D08" w14:textId="77777777" w:rsidTr="00F51768">
        <w:trPr>
          <w:trHeight w:val="510"/>
        </w:trPr>
        <w:tc>
          <w:tcPr>
            <w:tcW w:w="2019" w:type="dxa"/>
          </w:tcPr>
          <w:p w14:paraId="3E401A2E" w14:textId="1C00A195" w:rsidR="00F51768" w:rsidRDefault="00F51768" w:rsidP="00F04852">
            <w:pPr>
              <w:rPr>
                <w:rFonts w:cs="Microsoft Sans Serif"/>
                <w:sz w:val="24"/>
                <w:szCs w:val="24"/>
              </w:rPr>
            </w:pPr>
            <w:r w:rsidRPr="0025363C">
              <w:rPr>
                <w:rFonts w:cs="Microsoft Sans Serif"/>
                <w:b/>
                <w:sz w:val="24"/>
                <w:szCs w:val="24"/>
              </w:rPr>
              <w:t>References</w:t>
            </w:r>
            <w:r>
              <w:rPr>
                <w:rFonts w:cs="Microsoft Sans Serif"/>
                <w:sz w:val="24"/>
                <w:szCs w:val="24"/>
              </w:rPr>
              <w:t xml:space="preserve">: </w:t>
            </w:r>
          </w:p>
        </w:tc>
        <w:tc>
          <w:tcPr>
            <w:tcW w:w="11873" w:type="dxa"/>
          </w:tcPr>
          <w:p w14:paraId="785ECA86" w14:textId="6089638B" w:rsidR="0025363C" w:rsidRDefault="0025363C" w:rsidP="00F04852">
            <w:pPr>
              <w:rPr>
                <w:rFonts w:cs="Microsoft Sans Serif"/>
                <w:sz w:val="24"/>
                <w:szCs w:val="24"/>
              </w:rPr>
            </w:pPr>
          </w:p>
        </w:tc>
      </w:tr>
    </w:tbl>
    <w:p w14:paraId="2D19F2DB" w14:textId="3C03866C" w:rsidR="00A55D6A" w:rsidRPr="00B00F4F" w:rsidRDefault="00A55D6A" w:rsidP="00F04852">
      <w:pPr>
        <w:ind w:left="1620" w:hanging="1620"/>
        <w:rPr>
          <w:rFonts w:cs="Microsoft Sans Serif"/>
          <w:sz w:val="24"/>
          <w:szCs w:val="24"/>
        </w:rPr>
      </w:pPr>
    </w:p>
    <w:sectPr w:rsidR="00A55D6A" w:rsidRPr="00B00F4F" w:rsidSect="00865E99">
      <w:headerReference w:type="default" r:id="rId7"/>
      <w:footerReference w:type="default" r:id="rId8"/>
      <w:pgSz w:w="15840" w:h="12240" w:orient="landscape"/>
      <w:pgMar w:top="1440" w:right="1440" w:bottom="1440" w:left="720" w:header="720" w:footer="1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358541" w14:textId="77777777" w:rsidR="00AF28CE" w:rsidRDefault="00AF28CE" w:rsidP="0057618B">
      <w:r>
        <w:separator/>
      </w:r>
    </w:p>
  </w:endnote>
  <w:endnote w:type="continuationSeparator" w:id="0">
    <w:p w14:paraId="508B7DF0" w14:textId="77777777" w:rsidR="00AF28CE" w:rsidRDefault="00AF28CE" w:rsidP="005761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icrosoft Sans Serif">
    <w:panose1 w:val="020B060402020202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A842C0" w14:textId="5E224EA2" w:rsidR="00971402" w:rsidRPr="00041F26" w:rsidRDefault="00971402" w:rsidP="0099239A">
    <w:pPr>
      <w:jc w:val="center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DB1126" w14:textId="77777777" w:rsidR="00AF28CE" w:rsidRDefault="00AF28CE" w:rsidP="0057618B">
      <w:r>
        <w:separator/>
      </w:r>
    </w:p>
  </w:footnote>
  <w:footnote w:type="continuationSeparator" w:id="0">
    <w:p w14:paraId="1CC41E21" w14:textId="77777777" w:rsidR="00AF28CE" w:rsidRDefault="00AF28CE" w:rsidP="005761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793544" w14:textId="6A75E1AE" w:rsidR="00971402" w:rsidRDefault="00971402" w:rsidP="0057618B">
    <w:pPr>
      <w:pStyle w:val="Header"/>
      <w:jc w:val="center"/>
    </w:pPr>
    <w:r>
      <w:rPr>
        <w:noProof/>
        <w:lang w:val="en-CA" w:eastAsia="en-CA"/>
      </w:rPr>
      <w:drawing>
        <wp:anchor distT="0" distB="0" distL="114300" distR="114300" simplePos="0" relativeHeight="251657728" behindDoc="0" locked="0" layoutInCell="1" allowOverlap="1" wp14:anchorId="226AD39E" wp14:editId="3E72AAB8">
          <wp:simplePos x="0" y="0"/>
          <wp:positionH relativeFrom="column">
            <wp:posOffset>3422650</wp:posOffset>
          </wp:positionH>
          <wp:positionV relativeFrom="paragraph">
            <wp:posOffset>-342900</wp:posOffset>
          </wp:positionV>
          <wp:extent cx="2228850" cy="695325"/>
          <wp:effectExtent l="0" t="0" r="6350" b="0"/>
          <wp:wrapThrough wrapText="bothSides">
            <wp:wrapPolygon edited="0">
              <wp:start x="0" y="0"/>
              <wp:lineTo x="0" y="20515"/>
              <wp:lineTo x="21415" y="20515"/>
              <wp:lineTo x="21415" y="0"/>
              <wp:lineTo x="0" y="0"/>
            </wp:wrapPolygon>
          </wp:wrapThrough>
          <wp:docPr id="4" name="Picture 8" descr="Macintosh HD:Users:Vered:Desktop:Logos:Dalhousie:01 DAL FullMark-Blk 201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Macintosh HD:Users:Vered:Desktop:Logos:Dalhousie:01 DAL FullMark-Blk 2014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885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CA" w:eastAsia="en-CA"/>
      </w:rPr>
      <w:drawing>
        <wp:anchor distT="0" distB="0" distL="114300" distR="114300" simplePos="0" relativeHeight="251658752" behindDoc="0" locked="0" layoutInCell="1" allowOverlap="1" wp14:anchorId="29274117" wp14:editId="53980C6D">
          <wp:simplePos x="0" y="0"/>
          <wp:positionH relativeFrom="column">
            <wp:posOffset>6565900</wp:posOffset>
          </wp:positionH>
          <wp:positionV relativeFrom="paragraph">
            <wp:posOffset>-342900</wp:posOffset>
          </wp:positionV>
          <wp:extent cx="1724025" cy="695325"/>
          <wp:effectExtent l="0" t="0" r="3175" b="0"/>
          <wp:wrapThrough wrapText="bothSides">
            <wp:wrapPolygon edited="0">
              <wp:start x="0" y="0"/>
              <wp:lineTo x="0" y="20515"/>
              <wp:lineTo x="21322" y="20515"/>
              <wp:lineTo x="21322" y="0"/>
              <wp:lineTo x="0" y="0"/>
            </wp:wrapPolygon>
          </wp:wrapThrough>
          <wp:docPr id="5" name="Picture 2" descr="S:\ED Operations\Logos\NSHA-cropped-logos\NSHA_logo_black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:\ED Operations\Logos\NSHA-cropped-logos\NSHA_logo_black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02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CA" w:eastAsia="en-CA"/>
      </w:rPr>
      <mc:AlternateContent>
        <mc:Choice Requires="wps">
          <w:drawing>
            <wp:anchor distT="0" distB="0" distL="114300" distR="114300" simplePos="0" relativeHeight="251656704" behindDoc="1" locked="0" layoutInCell="1" allowOverlap="1" wp14:anchorId="468904A9" wp14:editId="475FBA16">
              <wp:simplePos x="0" y="0"/>
              <wp:positionH relativeFrom="column">
                <wp:posOffset>838200</wp:posOffset>
              </wp:positionH>
              <wp:positionV relativeFrom="paragraph">
                <wp:posOffset>-342900</wp:posOffset>
              </wp:positionV>
              <wp:extent cx="7473315" cy="776605"/>
              <wp:effectExtent l="0" t="0" r="19685" b="3619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73315" cy="776605"/>
                      </a:xfrm>
                      <a:prstGeom prst="rect">
                        <a:avLst/>
                      </a:prstGeom>
                      <a:noFill/>
                      <a:ln w="12700">
                        <a:solidFill>
                          <a:srgbClr val="92CDDC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arto="http://schemas.microsoft.com/office/word/2006/arto">
                            <a:gradFill rotWithShape="0">
                              <a:gsLst>
                                <a:gs pos="0">
                                  <a:srgbClr val="FFFFFF"/>
                                </a:gs>
                                <a:gs pos="7001">
                                  <a:srgbClr val="FFFFFF"/>
                                </a:gs>
                                <a:gs pos="100000">
                                  <a:srgbClr val="B6DDE8"/>
                                </a:gs>
                              </a:gsLst>
                              <a:lin ang="5400000" scaled="1"/>
                            </a:gradFill>
                          </a14:hiddenFill>
                        </a:ext>
                      </a:extLst>
                    </wps:spPr>
                    <wps:txbx>
                      <w:txbxContent>
                        <w:p w14:paraId="317C4952" w14:textId="77777777" w:rsidR="00971402" w:rsidRDefault="00971402" w:rsidP="0057618B">
                          <w:r>
                            <w:rPr>
                              <w:noProof/>
                              <w:lang w:val="en-CA" w:eastAsia="en-CA"/>
                            </w:rPr>
                            <w:drawing>
                              <wp:inline distT="0" distB="0" distL="0" distR="0" wp14:anchorId="68D69D26" wp14:editId="0C579938">
                                <wp:extent cx="1130300" cy="647700"/>
                                <wp:effectExtent l="0" t="0" r="12700" b="12700"/>
                                <wp:docPr id="2" name="Picture 3" descr="Macintosh HD:Users:Vered:Desktop:IWK_HC_2Colour_med small.tif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Macintosh HD:Users:Vered:Desktop:IWK_HC_2Colour_med small.tif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130300" cy="6477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68904A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66pt;margin-top:-27pt;width:588.45pt;height:61.15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" filled="f" strokecolor="#92cddc" strokeweight="1pt">
              <v:textbox>
                <w:txbxContent>
                  <w:p w14:paraId="317C4952" w14:textId="77777777" w:rsidR="00971402" w:rsidRDefault="00971402" w:rsidP="0057618B">
                    <w:r>
                      <w:rPr>
                        <w:noProof/>
                        <w:lang w:val="en-CA" w:eastAsia="en-CA"/>
                      </w:rPr>
                      <w:drawing>
                        <wp:inline distT="0" distB="0" distL="0" distR="0" wp14:anchorId="68D69D26" wp14:editId="0C579938">
                          <wp:extent cx="1130300" cy="647700"/>
                          <wp:effectExtent l="0" t="0" r="12700" b="12700"/>
                          <wp:docPr id="2" name="Picture 3" descr="Macintosh HD:Users:Vered:Desktop:IWK_HC_2Colour_med small.tif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Macintosh HD:Users:Vered:Desktop:IWK_HC_2Colour_med small.tif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130300" cy="6477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2860697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8430F9"/>
    <w:multiLevelType w:val="hybridMultilevel"/>
    <w:tmpl w:val="ECA4F7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FE4D3D"/>
    <w:multiLevelType w:val="hybridMultilevel"/>
    <w:tmpl w:val="AB5C5F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44C8D"/>
    <w:multiLevelType w:val="hybridMultilevel"/>
    <w:tmpl w:val="FB2694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B37C4A"/>
    <w:multiLevelType w:val="hybridMultilevel"/>
    <w:tmpl w:val="DF6840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E986C2E"/>
    <w:multiLevelType w:val="hybridMultilevel"/>
    <w:tmpl w:val="8A24FA26"/>
    <w:lvl w:ilvl="0" w:tplc="DDC6AD0E">
      <w:start w:val="30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187894"/>
    <w:multiLevelType w:val="hybridMultilevel"/>
    <w:tmpl w:val="614620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46A07A5"/>
    <w:multiLevelType w:val="hybridMultilevel"/>
    <w:tmpl w:val="F8A438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4164A1"/>
    <w:multiLevelType w:val="hybridMultilevel"/>
    <w:tmpl w:val="7D3E22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3A4DF1"/>
    <w:multiLevelType w:val="hybridMultilevel"/>
    <w:tmpl w:val="C2BA0B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381B18"/>
    <w:multiLevelType w:val="hybridMultilevel"/>
    <w:tmpl w:val="91C8192C"/>
    <w:lvl w:ilvl="0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11" w15:restartNumberingAfterBreak="0">
    <w:nsid w:val="59025C44"/>
    <w:multiLevelType w:val="hybridMultilevel"/>
    <w:tmpl w:val="4A9CBC06"/>
    <w:lvl w:ilvl="0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12" w15:restartNumberingAfterBreak="0">
    <w:nsid w:val="61513AFB"/>
    <w:multiLevelType w:val="hybridMultilevel"/>
    <w:tmpl w:val="853849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10"/>
  </w:num>
  <w:num w:numId="4">
    <w:abstractNumId w:val="0"/>
  </w:num>
  <w:num w:numId="5">
    <w:abstractNumId w:val="2"/>
  </w:num>
  <w:num w:numId="6">
    <w:abstractNumId w:val="7"/>
  </w:num>
  <w:num w:numId="7">
    <w:abstractNumId w:val="6"/>
  </w:num>
  <w:num w:numId="8">
    <w:abstractNumId w:val="4"/>
  </w:num>
  <w:num w:numId="9">
    <w:abstractNumId w:val="8"/>
  </w:num>
  <w:num w:numId="10">
    <w:abstractNumId w:val="5"/>
  </w:num>
  <w:num w:numId="11">
    <w:abstractNumId w:val="9"/>
  </w:num>
  <w:num w:numId="12">
    <w:abstractNumId w:val="3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F4F"/>
    <w:rsid w:val="0004122F"/>
    <w:rsid w:val="00067F2B"/>
    <w:rsid w:val="0009456B"/>
    <w:rsid w:val="000A0028"/>
    <w:rsid w:val="000C1B7F"/>
    <w:rsid w:val="001339BB"/>
    <w:rsid w:val="00143C56"/>
    <w:rsid w:val="001A0E34"/>
    <w:rsid w:val="001A1581"/>
    <w:rsid w:val="00201FC2"/>
    <w:rsid w:val="0025363C"/>
    <w:rsid w:val="00256F5C"/>
    <w:rsid w:val="003536C3"/>
    <w:rsid w:val="003568C5"/>
    <w:rsid w:val="003719F8"/>
    <w:rsid w:val="00375604"/>
    <w:rsid w:val="004058AA"/>
    <w:rsid w:val="00464697"/>
    <w:rsid w:val="004C1370"/>
    <w:rsid w:val="00535D0A"/>
    <w:rsid w:val="005664EA"/>
    <w:rsid w:val="0057618B"/>
    <w:rsid w:val="006468A5"/>
    <w:rsid w:val="00681535"/>
    <w:rsid w:val="006C0188"/>
    <w:rsid w:val="007A36DA"/>
    <w:rsid w:val="007D20BF"/>
    <w:rsid w:val="008402BE"/>
    <w:rsid w:val="008548AB"/>
    <w:rsid w:val="008658E5"/>
    <w:rsid w:val="00865E99"/>
    <w:rsid w:val="008F5F0B"/>
    <w:rsid w:val="00971402"/>
    <w:rsid w:val="0099239A"/>
    <w:rsid w:val="00A32C97"/>
    <w:rsid w:val="00A43C88"/>
    <w:rsid w:val="00A55D6A"/>
    <w:rsid w:val="00A6733A"/>
    <w:rsid w:val="00A85477"/>
    <w:rsid w:val="00AC742E"/>
    <w:rsid w:val="00AF28CE"/>
    <w:rsid w:val="00B00F4F"/>
    <w:rsid w:val="00B30A89"/>
    <w:rsid w:val="00B31B44"/>
    <w:rsid w:val="00B327F9"/>
    <w:rsid w:val="00B83081"/>
    <w:rsid w:val="00C01CCC"/>
    <w:rsid w:val="00C35266"/>
    <w:rsid w:val="00CA6668"/>
    <w:rsid w:val="00CF041E"/>
    <w:rsid w:val="00D76F8F"/>
    <w:rsid w:val="00E45862"/>
    <w:rsid w:val="00EF78E2"/>
    <w:rsid w:val="00F04852"/>
    <w:rsid w:val="00F455EA"/>
    <w:rsid w:val="00F51768"/>
    <w:rsid w:val="00FD5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  <w14:docId w14:val="16384EC2"/>
  <w14:defaultImageDpi w14:val="300"/>
  <w15:docId w15:val="{BF85C3FB-CF1E-4BEC-9CCF-F0E8B496A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CA" w:eastAsia="en-US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3719F8"/>
    <w:rPr>
      <w:sz w:val="22"/>
      <w:szCs w:val="22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00F4F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link w:val="Title"/>
    <w:uiPriority w:val="10"/>
    <w:rsid w:val="00B00F4F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00F4F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link w:val="Subtitle"/>
    <w:uiPriority w:val="11"/>
    <w:rsid w:val="00B00F4F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B00F4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7618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618B"/>
  </w:style>
  <w:style w:type="paragraph" w:styleId="Footer">
    <w:name w:val="footer"/>
    <w:basedOn w:val="Normal"/>
    <w:link w:val="FooterChar"/>
    <w:uiPriority w:val="99"/>
    <w:unhideWhenUsed/>
    <w:rsid w:val="0057618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618B"/>
  </w:style>
  <w:style w:type="paragraph" w:styleId="BalloonText">
    <w:name w:val="Balloon Text"/>
    <w:basedOn w:val="Normal"/>
    <w:link w:val="BalloonTextChar"/>
    <w:uiPriority w:val="99"/>
    <w:semiHidden/>
    <w:unhideWhenUsed/>
    <w:rsid w:val="005761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7618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F5F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link w:val="DocumentMapChar"/>
    <w:uiPriority w:val="99"/>
    <w:semiHidden/>
    <w:unhideWhenUsed/>
    <w:rsid w:val="00F51768"/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51768"/>
    <w:rPr>
      <w:rFonts w:ascii="Lucida Grande" w:hAnsi="Lucida Grande" w:cs="Lucida Grande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544</Words>
  <Characters>3106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CDHA</Company>
  <LinksUpToDate>false</LinksUpToDate>
  <CharactersWithSpaces>3643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robbinsa</dc:creator>
  <cp:keywords/>
  <dc:description/>
  <cp:lastModifiedBy>Allen Tran</cp:lastModifiedBy>
  <cp:revision>3</cp:revision>
  <dcterms:created xsi:type="dcterms:W3CDTF">2016-01-28T15:15:00Z</dcterms:created>
  <dcterms:modified xsi:type="dcterms:W3CDTF">2016-06-21T01:08:00Z</dcterms:modified>
</cp:coreProperties>
</file>