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BBF" w:rsidRDefault="001E5BBF" w:rsidP="001E5BBF">
      <w:pPr>
        <w:rPr>
          <w:rFonts w:asciiTheme="majorHAnsi" w:eastAsiaTheme="majorEastAsia" w:hAnsiTheme="majorHAnsi" w:cstheme="majorBidi"/>
          <w:color w:val="17365D" w:themeColor="text2" w:themeShade="BF"/>
          <w:spacing w:val="5"/>
          <w:kern w:val="28"/>
          <w:sz w:val="52"/>
          <w:szCs w:val="52"/>
        </w:rPr>
      </w:pPr>
    </w:p>
    <w:p w:rsidR="001E5BBF" w:rsidRDefault="001E5BBF" w:rsidP="001E5BBF">
      <w:pPr>
        <w:pStyle w:val="Title"/>
      </w:pPr>
      <w:r>
        <w:t>Sepsis Cases –</w:t>
      </w:r>
      <w:r w:rsidR="00D0710C">
        <w:t xml:space="preserve"> Case 3</w:t>
      </w:r>
      <w:bookmarkStart w:id="0" w:name="_GoBack"/>
      <w:bookmarkEnd w:id="0"/>
    </w:p>
    <w:p w:rsidR="001E5BBF" w:rsidRDefault="001E5BBF" w:rsidP="001E5BBF">
      <w:r w:rsidRPr="001E5BBF">
        <w:rPr>
          <w:b/>
        </w:rPr>
        <w:t>Summary of Case Scenario</w:t>
      </w:r>
      <w:r>
        <w:t>:</w:t>
      </w:r>
    </w:p>
    <w:p w:rsidR="001E5BBF" w:rsidRDefault="001E5BBF" w:rsidP="001E5BBF"/>
    <w:p w:rsidR="001E5BBF" w:rsidRDefault="001E06AB" w:rsidP="001E5BBF">
      <w:pPr>
        <w:rPr>
          <w:iCs/>
        </w:rPr>
      </w:pPr>
      <w:r>
        <w:rPr>
          <w:iCs/>
        </w:rPr>
        <w:t>An 18 year old male is brought to ED with altered level of consciousness as a result of severe DKA and pneumonia.  He will require vigorous fluid resuscitation, and recognition of ketoacidosis as the major contributor to his acidosis, with initiation of insulin therapy in addition to treatment of his sepsis.</w:t>
      </w:r>
    </w:p>
    <w:p w:rsidR="001E06AB" w:rsidRDefault="001E06AB" w:rsidP="001E5BBF"/>
    <w:p w:rsidR="001E5BBF" w:rsidRDefault="001E5BBF" w:rsidP="001E5BBF">
      <w:pPr>
        <w:rPr>
          <w:b/>
        </w:rPr>
      </w:pPr>
      <w:r>
        <w:rPr>
          <w:b/>
        </w:rPr>
        <w:t>Equipment Setup &amp; Moulage:</w:t>
      </w:r>
    </w:p>
    <w:p w:rsidR="001E5BBF" w:rsidRDefault="001E5BBF" w:rsidP="001E5BBF">
      <w:pPr>
        <w:rPr>
          <w:b/>
        </w:rPr>
      </w:pPr>
    </w:p>
    <w:p w:rsidR="001E06AB" w:rsidRDefault="001E06AB" w:rsidP="001E5BBF">
      <w:pPr>
        <w:pStyle w:val="ListParagraph"/>
        <w:numPr>
          <w:ilvl w:val="0"/>
          <w:numId w:val="4"/>
        </w:numPr>
      </w:pPr>
      <w:r>
        <w:t>Mannequin: Male patient in street clothes, one peripheral IV</w:t>
      </w:r>
    </w:p>
    <w:p w:rsidR="001E5BBF" w:rsidRDefault="001E5BBF" w:rsidP="001E5BBF">
      <w:pPr>
        <w:pStyle w:val="ListParagraph"/>
        <w:numPr>
          <w:ilvl w:val="0"/>
          <w:numId w:val="4"/>
        </w:numPr>
      </w:pPr>
      <w:r>
        <w:t>Standard Resuscitation Equipment</w:t>
      </w:r>
      <w:r w:rsidR="001E06AB">
        <w:t>, central line kit</w:t>
      </w:r>
      <w:r>
        <w:t xml:space="preserve"> and a LTV ventilator available.</w:t>
      </w:r>
    </w:p>
    <w:p w:rsidR="001E06AB" w:rsidRDefault="001E06AB" w:rsidP="001E5BBF">
      <w:pPr>
        <w:pStyle w:val="ListParagraph"/>
        <w:numPr>
          <w:ilvl w:val="0"/>
          <w:numId w:val="4"/>
        </w:numPr>
      </w:pPr>
      <w:r>
        <w:t>Central line neck set up on small table, covered but available as required.</w:t>
      </w:r>
    </w:p>
    <w:p w:rsidR="001E5BBF" w:rsidRDefault="001E5BBF" w:rsidP="001E5BBF"/>
    <w:p w:rsidR="001E5BBF" w:rsidRDefault="001E5BBF" w:rsidP="001E5BBF">
      <w:pPr>
        <w:rPr>
          <w:b/>
        </w:rPr>
      </w:pPr>
      <w:r>
        <w:rPr>
          <w:b/>
        </w:rPr>
        <w:t>Participant Roles:</w:t>
      </w:r>
    </w:p>
    <w:p w:rsidR="001E5BBF" w:rsidRDefault="001E5BBF" w:rsidP="001E5BBF">
      <w:pPr>
        <w:rPr>
          <w:b/>
        </w:rPr>
      </w:pPr>
    </w:p>
    <w:p w:rsidR="001E5BBF" w:rsidRDefault="001E5BBF" w:rsidP="001E5BBF">
      <w:pPr>
        <w:pStyle w:val="ListParagraph"/>
        <w:numPr>
          <w:ilvl w:val="0"/>
          <w:numId w:val="5"/>
        </w:numPr>
      </w:pPr>
      <w:r>
        <w:t>Physician team leader</w:t>
      </w:r>
    </w:p>
    <w:p w:rsidR="001E5BBF" w:rsidRDefault="001E5BBF" w:rsidP="001E5BBF">
      <w:pPr>
        <w:pStyle w:val="ListParagraph"/>
        <w:numPr>
          <w:ilvl w:val="0"/>
          <w:numId w:val="5"/>
        </w:numPr>
      </w:pPr>
      <w:r>
        <w:t>2</w:t>
      </w:r>
      <w:r w:rsidRPr="001E5BBF">
        <w:rPr>
          <w:vertAlign w:val="superscript"/>
        </w:rPr>
        <w:t>nd</w:t>
      </w:r>
      <w:r>
        <w:t xml:space="preserve"> physician</w:t>
      </w:r>
    </w:p>
    <w:p w:rsidR="001E5BBF" w:rsidRDefault="001E5BBF" w:rsidP="001E5BBF">
      <w:pPr>
        <w:pStyle w:val="ListParagraph"/>
        <w:numPr>
          <w:ilvl w:val="0"/>
          <w:numId w:val="5"/>
        </w:numPr>
      </w:pPr>
      <w:r>
        <w:t>Nurses x 2</w:t>
      </w:r>
      <w:r w:rsidR="00925D68">
        <w:t xml:space="preserve"> (will need earpieces)</w:t>
      </w:r>
    </w:p>
    <w:p w:rsidR="001E5BBF" w:rsidRDefault="001E5BBF" w:rsidP="001E5BBF">
      <w:pPr>
        <w:pStyle w:val="ListParagraph"/>
        <w:numPr>
          <w:ilvl w:val="0"/>
          <w:numId w:val="5"/>
        </w:numPr>
      </w:pPr>
      <w:r>
        <w:t>Respiratory therapist</w:t>
      </w:r>
    </w:p>
    <w:p w:rsidR="001E5BBF" w:rsidRDefault="001E06AB" w:rsidP="001E5BBF">
      <w:pPr>
        <w:pStyle w:val="ListParagraph"/>
        <w:numPr>
          <w:ilvl w:val="0"/>
          <w:numId w:val="5"/>
        </w:numPr>
      </w:pPr>
      <w:r>
        <w:t>Roommate</w:t>
      </w:r>
    </w:p>
    <w:p w:rsidR="00FC6D66" w:rsidRDefault="00FC6D66" w:rsidP="00FC6D66"/>
    <w:p w:rsidR="00FC6D66" w:rsidRDefault="00FC6D66" w:rsidP="00FC6D66">
      <w:pPr>
        <w:rPr>
          <w:b/>
        </w:rPr>
      </w:pPr>
      <w:r>
        <w:rPr>
          <w:b/>
        </w:rPr>
        <w:t xml:space="preserve">Mannequin Programming:  </w:t>
      </w:r>
    </w:p>
    <w:p w:rsidR="00FC6D66" w:rsidRDefault="00FC6D66" w:rsidP="00FC6D66">
      <w:pPr>
        <w:rPr>
          <w:b/>
        </w:rPr>
      </w:pPr>
    </w:p>
    <w:tbl>
      <w:tblPr>
        <w:tblStyle w:val="TableGrid"/>
        <w:tblW w:w="0" w:type="auto"/>
        <w:tblLook w:val="04A0"/>
      </w:tblPr>
      <w:tblGrid>
        <w:gridCol w:w="1539"/>
        <w:gridCol w:w="2433"/>
      </w:tblGrid>
      <w:tr w:rsidR="005576E1" w:rsidTr="00925D68">
        <w:tc>
          <w:tcPr>
            <w:tcW w:w="1539" w:type="dxa"/>
          </w:tcPr>
          <w:p w:rsidR="005576E1" w:rsidRDefault="005576E1" w:rsidP="00FC6D66">
            <w:pPr>
              <w:rPr>
                <w:b/>
              </w:rPr>
            </w:pPr>
            <w:r>
              <w:rPr>
                <w:b/>
              </w:rPr>
              <w:t>Parameter</w:t>
            </w:r>
          </w:p>
        </w:tc>
        <w:tc>
          <w:tcPr>
            <w:tcW w:w="2433" w:type="dxa"/>
          </w:tcPr>
          <w:p w:rsidR="005576E1" w:rsidRDefault="005576E1" w:rsidP="00FC6D66">
            <w:pPr>
              <w:rPr>
                <w:b/>
              </w:rPr>
            </w:pPr>
            <w:r>
              <w:rPr>
                <w:b/>
              </w:rPr>
              <w:t>Initial Setting</w:t>
            </w:r>
          </w:p>
        </w:tc>
      </w:tr>
      <w:tr w:rsidR="005576E1" w:rsidTr="00925D68">
        <w:tc>
          <w:tcPr>
            <w:tcW w:w="1539" w:type="dxa"/>
          </w:tcPr>
          <w:p w:rsidR="005576E1" w:rsidRPr="00FC6D66" w:rsidRDefault="005576E1" w:rsidP="00FC6D66">
            <w:r>
              <w:t>HR</w:t>
            </w:r>
          </w:p>
        </w:tc>
        <w:tc>
          <w:tcPr>
            <w:tcW w:w="2433" w:type="dxa"/>
          </w:tcPr>
          <w:p w:rsidR="005576E1" w:rsidRPr="00FC6D66" w:rsidRDefault="005576E1" w:rsidP="00FC6D66">
            <w:r>
              <w:t>130, sinus</w:t>
            </w:r>
          </w:p>
        </w:tc>
      </w:tr>
      <w:tr w:rsidR="005576E1" w:rsidTr="00925D68">
        <w:tc>
          <w:tcPr>
            <w:tcW w:w="1539" w:type="dxa"/>
          </w:tcPr>
          <w:p w:rsidR="005576E1" w:rsidRPr="00FC6D66" w:rsidRDefault="005576E1" w:rsidP="00FC6D66">
            <w:r>
              <w:t>BP</w:t>
            </w:r>
          </w:p>
        </w:tc>
        <w:tc>
          <w:tcPr>
            <w:tcW w:w="2433" w:type="dxa"/>
          </w:tcPr>
          <w:p w:rsidR="005576E1" w:rsidRPr="00FC6D66" w:rsidRDefault="005576E1" w:rsidP="00FC6D66">
            <w:r>
              <w:t>75/40</w:t>
            </w:r>
          </w:p>
        </w:tc>
      </w:tr>
      <w:tr w:rsidR="005576E1" w:rsidTr="00925D68">
        <w:tc>
          <w:tcPr>
            <w:tcW w:w="1539" w:type="dxa"/>
          </w:tcPr>
          <w:p w:rsidR="005576E1" w:rsidRPr="00FC6D66" w:rsidRDefault="005576E1" w:rsidP="00FC6D66">
            <w:r>
              <w:t>RR</w:t>
            </w:r>
          </w:p>
        </w:tc>
        <w:tc>
          <w:tcPr>
            <w:tcW w:w="2433" w:type="dxa"/>
          </w:tcPr>
          <w:p w:rsidR="005576E1" w:rsidRPr="00FC6D66" w:rsidRDefault="005576E1" w:rsidP="00FC6D66">
            <w:r>
              <w:t xml:space="preserve">30, </w:t>
            </w:r>
            <w:proofErr w:type="spellStart"/>
            <w:r>
              <w:t>Kussmaul</w:t>
            </w:r>
            <w:proofErr w:type="spellEnd"/>
            <w:r>
              <w:t xml:space="preserve"> </w:t>
            </w:r>
            <w:proofErr w:type="spellStart"/>
            <w:r>
              <w:t>resps</w:t>
            </w:r>
            <w:proofErr w:type="spellEnd"/>
          </w:p>
        </w:tc>
      </w:tr>
      <w:tr w:rsidR="005576E1" w:rsidTr="00925D68">
        <w:tc>
          <w:tcPr>
            <w:tcW w:w="1539" w:type="dxa"/>
          </w:tcPr>
          <w:p w:rsidR="005576E1" w:rsidRPr="00FC6D66" w:rsidRDefault="005576E1" w:rsidP="00FC6D66">
            <w:r>
              <w:t>Saturation</w:t>
            </w:r>
          </w:p>
        </w:tc>
        <w:tc>
          <w:tcPr>
            <w:tcW w:w="2433" w:type="dxa"/>
          </w:tcPr>
          <w:p w:rsidR="005576E1" w:rsidRPr="00FC6D66" w:rsidRDefault="005576E1" w:rsidP="00FC6D66">
            <w:r>
              <w:t xml:space="preserve">92% room air </w:t>
            </w:r>
          </w:p>
        </w:tc>
      </w:tr>
      <w:tr w:rsidR="005576E1" w:rsidTr="00925D68">
        <w:tc>
          <w:tcPr>
            <w:tcW w:w="1539" w:type="dxa"/>
          </w:tcPr>
          <w:p w:rsidR="005576E1" w:rsidRPr="00FC6D66" w:rsidRDefault="005576E1" w:rsidP="00FC6D66">
            <w:r>
              <w:t>Temp</w:t>
            </w:r>
          </w:p>
        </w:tc>
        <w:tc>
          <w:tcPr>
            <w:tcW w:w="2433" w:type="dxa"/>
          </w:tcPr>
          <w:p w:rsidR="005576E1" w:rsidRPr="00FC6D66" w:rsidRDefault="005576E1" w:rsidP="00FC6D66">
            <w:r>
              <w:t xml:space="preserve">38.4 </w:t>
            </w:r>
          </w:p>
        </w:tc>
      </w:tr>
      <w:tr w:rsidR="005576E1" w:rsidTr="00925D68">
        <w:tc>
          <w:tcPr>
            <w:tcW w:w="1539" w:type="dxa"/>
          </w:tcPr>
          <w:p w:rsidR="005576E1" w:rsidRDefault="005576E1" w:rsidP="00FC6D66">
            <w:r>
              <w:t>Eye Opening</w:t>
            </w:r>
          </w:p>
        </w:tc>
        <w:tc>
          <w:tcPr>
            <w:tcW w:w="2433" w:type="dxa"/>
          </w:tcPr>
          <w:p w:rsidR="005576E1" w:rsidRPr="00FC6D66" w:rsidRDefault="005576E1" w:rsidP="00FC6D66">
            <w:r>
              <w:t>Closed</w:t>
            </w:r>
          </w:p>
        </w:tc>
      </w:tr>
    </w:tbl>
    <w:p w:rsidR="00FC6D66" w:rsidRDefault="00FC6D66" w:rsidP="00FC6D66">
      <w:pPr>
        <w:rPr>
          <w:b/>
        </w:rPr>
      </w:pPr>
    </w:p>
    <w:p w:rsidR="00FC6D66" w:rsidRDefault="00FC6D66" w:rsidP="00FC6D66">
      <w:pPr>
        <w:rPr>
          <w:b/>
        </w:rPr>
      </w:pPr>
      <w:r>
        <w:rPr>
          <w:b/>
        </w:rPr>
        <w:t>Case Progression:</w:t>
      </w:r>
    </w:p>
    <w:p w:rsidR="00FC6D66" w:rsidRDefault="00FC6D66" w:rsidP="00FC6D66">
      <w:pPr>
        <w:rPr>
          <w:b/>
        </w:rPr>
      </w:pPr>
    </w:p>
    <w:p w:rsidR="00925D68" w:rsidRDefault="005576E1" w:rsidP="00FC6D66">
      <w:r>
        <w:t xml:space="preserve">Patient is an 18 year old and a new first-year university student in the first week of orientation.  His roommate accompanies him and knows very little about him, other than that he seems like a bit of a “dud” who “keeps to himself.”  The roommate has noticed that the patient’s been coughing quite a bit at night since moving into residence.  He also wonders if the patient is a drug user, as he thinks he saw the </w:t>
      </w:r>
      <w:r>
        <w:lastRenderedPageBreak/>
        <w:t>patient hiding a syringe one day when he came into the room.  In the past 48 hours, the patient has seemed more “out of it” and tonight the roommate came back to the room to find him unresponsive on the floor of their room.</w:t>
      </w:r>
    </w:p>
    <w:p w:rsidR="005576E1" w:rsidRDefault="005576E1" w:rsidP="00FC6D66"/>
    <w:p w:rsidR="005576E1" w:rsidRPr="005576E1" w:rsidRDefault="005576E1" w:rsidP="00FC6D66">
      <w:r>
        <w:t xml:space="preserve">The patient moans to painful stimuli, but is otherwise </w:t>
      </w:r>
      <w:proofErr w:type="spellStart"/>
      <w:r>
        <w:t>unrousable</w:t>
      </w:r>
      <w:proofErr w:type="spellEnd"/>
      <w:r>
        <w:t xml:space="preserve">.  He is </w:t>
      </w:r>
      <w:proofErr w:type="spellStart"/>
      <w:r>
        <w:t>tachycardic</w:t>
      </w:r>
      <w:proofErr w:type="spellEnd"/>
      <w:r>
        <w:t xml:space="preserve"> and </w:t>
      </w:r>
      <w:proofErr w:type="spellStart"/>
      <w:r>
        <w:t>hypotensive</w:t>
      </w:r>
      <w:proofErr w:type="spellEnd"/>
      <w:r>
        <w:t xml:space="preserve">, with marked tachypnea.  </w:t>
      </w:r>
      <w:r>
        <w:rPr>
          <w:b/>
        </w:rPr>
        <w:t>Initial finger-stick blood glucose reads “high”</w:t>
      </w:r>
      <w:r>
        <w:t xml:space="preserve">.  He will require vigorous fluid resuscitation with slight improvement to his blood pressure, but no change in his LOC.  He will require intubation, and initiation of insulin therapy.  If not adequately ventilated </w:t>
      </w:r>
      <w:proofErr w:type="spellStart"/>
      <w:r>
        <w:t>peri</w:t>
      </w:r>
      <w:proofErr w:type="spellEnd"/>
      <w:r>
        <w:t xml:space="preserve">-intubation, he will have a </w:t>
      </w:r>
      <w:r w:rsidR="00F97E7B">
        <w:t xml:space="preserve">PEA arrest with </w:t>
      </w:r>
      <w:proofErr w:type="spellStart"/>
      <w:r w:rsidR="00F97E7B">
        <w:t>agonal</w:t>
      </w:r>
      <w:proofErr w:type="spellEnd"/>
      <w:r w:rsidR="00F97E7B">
        <w:t xml:space="preserve"> rhythm.  Otherwise, he will remain </w:t>
      </w:r>
      <w:proofErr w:type="spellStart"/>
      <w:r w:rsidR="00F97E7B">
        <w:t>hemodynamically</w:t>
      </w:r>
      <w:proofErr w:type="spellEnd"/>
      <w:r w:rsidR="00F97E7B">
        <w:t xml:space="preserve"> unstable requiring </w:t>
      </w:r>
      <w:proofErr w:type="spellStart"/>
      <w:r w:rsidR="00F97E7B">
        <w:t>vasopressor</w:t>
      </w:r>
      <w:proofErr w:type="spellEnd"/>
      <w:r w:rsidR="00F97E7B">
        <w:t xml:space="preserve"> support.  If insulin therapy is not initiated, he will proceed to PEA arrest after about 15 minutes.</w:t>
      </w:r>
    </w:p>
    <w:p w:rsidR="00925D68" w:rsidRDefault="00925D68" w:rsidP="00FC6D66"/>
    <w:p w:rsidR="00925D68" w:rsidRDefault="00925D68" w:rsidP="00FC6D66">
      <w:pPr>
        <w:rPr>
          <w:b/>
        </w:rPr>
      </w:pPr>
      <w:r>
        <w:rPr>
          <w:b/>
        </w:rPr>
        <w:t>Case Stem (Provided to Participants)</w:t>
      </w:r>
    </w:p>
    <w:p w:rsidR="00925D68" w:rsidRDefault="00925D68" w:rsidP="00FC6D66">
      <w:pPr>
        <w:rPr>
          <w:b/>
        </w:rPr>
      </w:pPr>
    </w:p>
    <w:p w:rsidR="00925D68" w:rsidRDefault="00F97E7B" w:rsidP="00FC6D66">
      <w:r>
        <w:t>EMS has just transported this 18 year old male first-year student from his residence at Queen’s University, accompanied by his roommate.  It’s the first week of orientation.  He was found by his roommate unresponsive on the floor this evening.</w:t>
      </w:r>
    </w:p>
    <w:p w:rsidR="00F97E7B" w:rsidRDefault="00F97E7B" w:rsidP="00FC6D66"/>
    <w:p w:rsidR="00F97E7B" w:rsidRDefault="00F97E7B" w:rsidP="00FC6D66"/>
    <w:p w:rsidR="009B7019" w:rsidRDefault="009B7019" w:rsidP="00FC6D66"/>
    <w:p w:rsidR="006077BD" w:rsidRDefault="006077BD">
      <w:pPr>
        <w:rPr>
          <w:b/>
        </w:rPr>
      </w:pPr>
      <w:r>
        <w:rPr>
          <w:b/>
        </w:rPr>
        <w:br w:type="page"/>
      </w:r>
    </w:p>
    <w:p w:rsidR="006077BD" w:rsidRDefault="006077BD">
      <w:pPr>
        <w:rPr>
          <w:b/>
        </w:rPr>
      </w:pPr>
      <w:r>
        <w:rPr>
          <w:b/>
        </w:rPr>
        <w:lastRenderedPageBreak/>
        <w:t>Laboratory Results</w:t>
      </w:r>
    </w:p>
    <w:p w:rsidR="006077BD" w:rsidRDefault="006077BD">
      <w:pPr>
        <w:rPr>
          <w:b/>
        </w:rPr>
      </w:pPr>
    </w:p>
    <w:p w:rsidR="006077BD" w:rsidRPr="00D0710C" w:rsidRDefault="006077BD" w:rsidP="006077BD">
      <w:pPr>
        <w:rPr>
          <w:b/>
          <w:sz w:val="32"/>
        </w:rPr>
      </w:pPr>
      <w:r w:rsidRPr="006077BD">
        <w:rPr>
          <w:b/>
          <w:sz w:val="32"/>
        </w:rPr>
        <w:t>VBG</w:t>
      </w:r>
    </w:p>
    <w:p w:rsidR="00F97E7B" w:rsidRPr="00F97E7B" w:rsidRDefault="00F97E7B" w:rsidP="00F97E7B">
      <w:pPr>
        <w:rPr>
          <w:sz w:val="32"/>
        </w:rPr>
      </w:pPr>
      <w:r w:rsidRPr="00F97E7B">
        <w:rPr>
          <w:sz w:val="32"/>
        </w:rPr>
        <w:t>pH</w:t>
      </w:r>
      <w:r w:rsidRPr="00F97E7B">
        <w:rPr>
          <w:sz w:val="32"/>
        </w:rPr>
        <w:tab/>
      </w:r>
      <w:r w:rsidRPr="00F97E7B">
        <w:rPr>
          <w:sz w:val="32"/>
        </w:rPr>
        <w:tab/>
        <w:t>6.83</w:t>
      </w:r>
      <w:r w:rsidRPr="00F97E7B">
        <w:rPr>
          <w:sz w:val="32"/>
        </w:rPr>
        <w:tab/>
        <w:t>(7.37-7.44)</w:t>
      </w:r>
    </w:p>
    <w:p w:rsidR="00F97E7B" w:rsidRPr="00F97E7B" w:rsidRDefault="00F97E7B" w:rsidP="00F97E7B">
      <w:pPr>
        <w:rPr>
          <w:sz w:val="32"/>
        </w:rPr>
      </w:pPr>
      <w:r>
        <w:rPr>
          <w:sz w:val="32"/>
        </w:rPr>
        <w:t>pCO2</w:t>
      </w:r>
      <w:r>
        <w:rPr>
          <w:sz w:val="32"/>
        </w:rPr>
        <w:tab/>
      </w:r>
      <w:r w:rsidRPr="00F97E7B">
        <w:rPr>
          <w:sz w:val="32"/>
        </w:rPr>
        <w:t>9</w:t>
      </w:r>
      <w:r w:rsidRPr="00F97E7B">
        <w:rPr>
          <w:sz w:val="32"/>
        </w:rPr>
        <w:tab/>
        <w:t>(31-42)</w:t>
      </w:r>
    </w:p>
    <w:p w:rsidR="00F97E7B" w:rsidRPr="00F97E7B" w:rsidRDefault="00F97E7B" w:rsidP="00F97E7B">
      <w:pPr>
        <w:rPr>
          <w:sz w:val="32"/>
        </w:rPr>
      </w:pPr>
      <w:r w:rsidRPr="00F97E7B">
        <w:rPr>
          <w:sz w:val="32"/>
        </w:rPr>
        <w:t>pO2</w:t>
      </w:r>
      <w:r w:rsidRPr="00F97E7B">
        <w:rPr>
          <w:sz w:val="32"/>
        </w:rPr>
        <w:tab/>
      </w:r>
      <w:r w:rsidRPr="00F97E7B">
        <w:rPr>
          <w:sz w:val="32"/>
        </w:rPr>
        <w:tab/>
      </w:r>
      <w:r>
        <w:rPr>
          <w:sz w:val="32"/>
        </w:rPr>
        <w:t>35</w:t>
      </w:r>
      <w:r w:rsidRPr="00F97E7B">
        <w:rPr>
          <w:sz w:val="32"/>
        </w:rPr>
        <w:tab/>
        <w:t>(80-95)</w:t>
      </w:r>
    </w:p>
    <w:p w:rsidR="00F97E7B" w:rsidRPr="00F97E7B" w:rsidRDefault="00F97E7B" w:rsidP="00F97E7B">
      <w:pPr>
        <w:rPr>
          <w:sz w:val="32"/>
        </w:rPr>
      </w:pPr>
      <w:r>
        <w:rPr>
          <w:sz w:val="32"/>
        </w:rPr>
        <w:t>HCO3</w:t>
      </w:r>
      <w:r>
        <w:rPr>
          <w:sz w:val="32"/>
        </w:rPr>
        <w:tab/>
      </w:r>
      <w:r w:rsidRPr="00F97E7B">
        <w:rPr>
          <w:sz w:val="32"/>
        </w:rPr>
        <w:t>2</w:t>
      </w:r>
      <w:r w:rsidRPr="00F97E7B">
        <w:rPr>
          <w:sz w:val="32"/>
        </w:rPr>
        <w:tab/>
        <w:t>(21-29)</w:t>
      </w:r>
    </w:p>
    <w:p w:rsidR="00F97E7B" w:rsidRPr="00F97E7B" w:rsidRDefault="00F97E7B" w:rsidP="00F97E7B">
      <w:pPr>
        <w:rPr>
          <w:sz w:val="32"/>
        </w:rPr>
      </w:pPr>
      <w:r>
        <w:rPr>
          <w:sz w:val="32"/>
        </w:rPr>
        <w:t>O2 sat</w:t>
      </w:r>
      <w:r>
        <w:rPr>
          <w:sz w:val="32"/>
        </w:rPr>
        <w:tab/>
      </w:r>
      <w:r w:rsidRPr="00F97E7B">
        <w:rPr>
          <w:sz w:val="32"/>
        </w:rPr>
        <w:t>0.99</w:t>
      </w:r>
      <w:r w:rsidRPr="00F97E7B">
        <w:rPr>
          <w:sz w:val="32"/>
        </w:rPr>
        <w:tab/>
        <w:t>(0.96-0.99)</w:t>
      </w:r>
    </w:p>
    <w:p w:rsidR="00F97E7B" w:rsidRPr="00F97E7B" w:rsidRDefault="00F97E7B" w:rsidP="00F97E7B">
      <w:pPr>
        <w:rPr>
          <w:sz w:val="32"/>
        </w:rPr>
      </w:pPr>
      <w:r w:rsidRPr="00F97E7B">
        <w:rPr>
          <w:sz w:val="32"/>
        </w:rPr>
        <w:t>Base Excess</w:t>
      </w:r>
      <w:r w:rsidRPr="00F97E7B">
        <w:rPr>
          <w:sz w:val="32"/>
        </w:rPr>
        <w:tab/>
        <w:t>-35.9</w:t>
      </w:r>
    </w:p>
    <w:p w:rsidR="006077BD" w:rsidRPr="006077BD" w:rsidRDefault="006077BD">
      <w:pPr>
        <w:rPr>
          <w:b/>
          <w:sz w:val="32"/>
        </w:rPr>
      </w:pPr>
    </w:p>
    <w:p w:rsidR="006077BD" w:rsidRPr="006077BD" w:rsidRDefault="006077BD">
      <w:pPr>
        <w:rPr>
          <w:b/>
          <w:sz w:val="32"/>
        </w:rPr>
      </w:pPr>
      <w:r w:rsidRPr="006077BD">
        <w:rPr>
          <w:b/>
          <w:sz w:val="32"/>
        </w:rPr>
        <w:t>CBC</w:t>
      </w:r>
    </w:p>
    <w:p w:rsidR="00F97E7B" w:rsidRPr="00F97E7B" w:rsidRDefault="00F97E7B" w:rsidP="00F97E7B">
      <w:pPr>
        <w:rPr>
          <w:sz w:val="32"/>
        </w:rPr>
      </w:pPr>
      <w:r w:rsidRPr="00F97E7B">
        <w:rPr>
          <w:sz w:val="32"/>
        </w:rPr>
        <w:t>WBC</w:t>
      </w:r>
      <w:r w:rsidRPr="00F97E7B">
        <w:rPr>
          <w:sz w:val="32"/>
        </w:rPr>
        <w:tab/>
      </w:r>
      <w:r w:rsidRPr="00F97E7B">
        <w:rPr>
          <w:sz w:val="32"/>
        </w:rPr>
        <w:tab/>
        <w:t xml:space="preserve">30.1 </w:t>
      </w:r>
      <w:r w:rsidRPr="00F97E7B">
        <w:rPr>
          <w:sz w:val="32"/>
        </w:rPr>
        <w:tab/>
        <w:t>(4-10)</w:t>
      </w:r>
    </w:p>
    <w:p w:rsidR="00F97E7B" w:rsidRPr="00F97E7B" w:rsidRDefault="00F97E7B" w:rsidP="00F97E7B">
      <w:pPr>
        <w:rPr>
          <w:sz w:val="32"/>
        </w:rPr>
      </w:pPr>
      <w:proofErr w:type="spellStart"/>
      <w:r w:rsidRPr="00F97E7B">
        <w:rPr>
          <w:sz w:val="32"/>
        </w:rPr>
        <w:t>Hb</w:t>
      </w:r>
      <w:proofErr w:type="spellEnd"/>
      <w:r w:rsidRPr="00F97E7B">
        <w:rPr>
          <w:sz w:val="32"/>
        </w:rPr>
        <w:tab/>
      </w:r>
      <w:r w:rsidRPr="00F97E7B">
        <w:rPr>
          <w:sz w:val="32"/>
        </w:rPr>
        <w:tab/>
        <w:t xml:space="preserve">163 </w:t>
      </w:r>
      <w:r w:rsidRPr="00F97E7B">
        <w:rPr>
          <w:sz w:val="32"/>
        </w:rPr>
        <w:tab/>
        <w:t>(120-160)</w:t>
      </w:r>
    </w:p>
    <w:p w:rsidR="00F97E7B" w:rsidRPr="00F97E7B" w:rsidRDefault="00F97E7B" w:rsidP="00F97E7B">
      <w:pPr>
        <w:rPr>
          <w:sz w:val="32"/>
        </w:rPr>
      </w:pPr>
      <w:proofErr w:type="spellStart"/>
      <w:r w:rsidRPr="00F97E7B">
        <w:rPr>
          <w:sz w:val="32"/>
        </w:rPr>
        <w:t>Plt</w:t>
      </w:r>
      <w:proofErr w:type="spellEnd"/>
      <w:r w:rsidRPr="00F97E7B">
        <w:rPr>
          <w:sz w:val="32"/>
        </w:rPr>
        <w:tab/>
      </w:r>
      <w:r w:rsidRPr="00F97E7B">
        <w:rPr>
          <w:sz w:val="32"/>
        </w:rPr>
        <w:tab/>
        <w:t>471</w:t>
      </w:r>
      <w:r w:rsidRPr="00F97E7B">
        <w:rPr>
          <w:sz w:val="32"/>
        </w:rPr>
        <w:tab/>
        <w:t>(150-400)</w:t>
      </w:r>
    </w:p>
    <w:p w:rsidR="006077BD" w:rsidRDefault="006077BD">
      <w:pPr>
        <w:rPr>
          <w:sz w:val="32"/>
        </w:rPr>
      </w:pPr>
    </w:p>
    <w:p w:rsidR="006077BD" w:rsidRPr="006077BD" w:rsidRDefault="006077BD">
      <w:pPr>
        <w:rPr>
          <w:b/>
          <w:sz w:val="32"/>
        </w:rPr>
      </w:pPr>
      <w:r w:rsidRPr="006077BD">
        <w:rPr>
          <w:b/>
          <w:sz w:val="32"/>
        </w:rPr>
        <w:t>Chemistry</w:t>
      </w:r>
    </w:p>
    <w:p w:rsidR="00D0710C" w:rsidRPr="00D0710C" w:rsidRDefault="00D0710C" w:rsidP="00D0710C">
      <w:pPr>
        <w:rPr>
          <w:sz w:val="32"/>
        </w:rPr>
      </w:pPr>
      <w:r w:rsidRPr="00D0710C">
        <w:rPr>
          <w:sz w:val="32"/>
        </w:rPr>
        <w:t>Na</w:t>
      </w:r>
      <w:r w:rsidRPr="00D0710C">
        <w:rPr>
          <w:sz w:val="32"/>
        </w:rPr>
        <w:tab/>
      </w:r>
      <w:r w:rsidRPr="00D0710C">
        <w:rPr>
          <w:sz w:val="32"/>
        </w:rPr>
        <w:tab/>
        <w:t xml:space="preserve">134 </w:t>
      </w:r>
      <w:r w:rsidRPr="00D0710C">
        <w:rPr>
          <w:sz w:val="32"/>
        </w:rPr>
        <w:tab/>
        <w:t>(133-145)</w:t>
      </w:r>
    </w:p>
    <w:p w:rsidR="00D0710C" w:rsidRPr="00D0710C" w:rsidRDefault="00D0710C" w:rsidP="00D0710C">
      <w:pPr>
        <w:rPr>
          <w:sz w:val="32"/>
        </w:rPr>
      </w:pPr>
      <w:r w:rsidRPr="00D0710C">
        <w:rPr>
          <w:sz w:val="32"/>
        </w:rPr>
        <w:t>K</w:t>
      </w:r>
      <w:r w:rsidRPr="00D0710C">
        <w:rPr>
          <w:sz w:val="32"/>
        </w:rPr>
        <w:tab/>
      </w:r>
      <w:r w:rsidRPr="00D0710C">
        <w:rPr>
          <w:sz w:val="32"/>
        </w:rPr>
        <w:tab/>
        <w:t xml:space="preserve">3.7 </w:t>
      </w:r>
      <w:r w:rsidRPr="00D0710C">
        <w:rPr>
          <w:sz w:val="32"/>
        </w:rPr>
        <w:tab/>
        <w:t>(3.5-5.2)</w:t>
      </w:r>
    </w:p>
    <w:p w:rsidR="00D0710C" w:rsidRPr="00D0710C" w:rsidRDefault="00D0710C" w:rsidP="00D0710C">
      <w:pPr>
        <w:rPr>
          <w:sz w:val="32"/>
        </w:rPr>
      </w:pPr>
      <w:proofErr w:type="spellStart"/>
      <w:r w:rsidRPr="00D0710C">
        <w:rPr>
          <w:sz w:val="32"/>
        </w:rPr>
        <w:t>Cl</w:t>
      </w:r>
      <w:proofErr w:type="spellEnd"/>
      <w:r w:rsidRPr="00D0710C">
        <w:rPr>
          <w:sz w:val="32"/>
        </w:rPr>
        <w:tab/>
      </w:r>
      <w:r w:rsidRPr="00D0710C">
        <w:rPr>
          <w:sz w:val="32"/>
        </w:rPr>
        <w:tab/>
        <w:t>108</w:t>
      </w:r>
      <w:r w:rsidRPr="00D0710C">
        <w:rPr>
          <w:sz w:val="32"/>
        </w:rPr>
        <w:tab/>
        <w:t>(95-107)</w:t>
      </w:r>
    </w:p>
    <w:p w:rsidR="00D0710C" w:rsidRPr="00D0710C" w:rsidRDefault="00D0710C" w:rsidP="00D0710C">
      <w:pPr>
        <w:rPr>
          <w:sz w:val="32"/>
        </w:rPr>
      </w:pPr>
      <w:r w:rsidRPr="00D0710C">
        <w:rPr>
          <w:sz w:val="32"/>
        </w:rPr>
        <w:t>CO2</w:t>
      </w:r>
      <w:r w:rsidRPr="00D0710C">
        <w:rPr>
          <w:sz w:val="32"/>
        </w:rPr>
        <w:tab/>
      </w:r>
      <w:r w:rsidRPr="00D0710C">
        <w:rPr>
          <w:sz w:val="32"/>
        </w:rPr>
        <w:tab/>
        <w:t>5</w:t>
      </w:r>
      <w:r w:rsidRPr="00D0710C">
        <w:rPr>
          <w:sz w:val="32"/>
        </w:rPr>
        <w:tab/>
        <w:t>(21-29)</w:t>
      </w:r>
    </w:p>
    <w:p w:rsidR="00D0710C" w:rsidRPr="00D0710C" w:rsidRDefault="00D0710C" w:rsidP="00D0710C">
      <w:pPr>
        <w:rPr>
          <w:sz w:val="32"/>
        </w:rPr>
      </w:pPr>
      <w:proofErr w:type="spellStart"/>
      <w:r>
        <w:rPr>
          <w:sz w:val="32"/>
        </w:rPr>
        <w:t>Creat</w:t>
      </w:r>
      <w:proofErr w:type="spellEnd"/>
      <w:r>
        <w:rPr>
          <w:sz w:val="32"/>
        </w:rPr>
        <w:tab/>
      </w:r>
      <w:r w:rsidRPr="00D0710C">
        <w:rPr>
          <w:sz w:val="32"/>
        </w:rPr>
        <w:t>124</w:t>
      </w:r>
      <w:r w:rsidRPr="00D0710C">
        <w:rPr>
          <w:sz w:val="32"/>
        </w:rPr>
        <w:tab/>
        <w:t>(0-80)</w:t>
      </w:r>
    </w:p>
    <w:p w:rsidR="00D0710C" w:rsidRPr="00D0710C" w:rsidRDefault="00D0710C" w:rsidP="00D0710C">
      <w:pPr>
        <w:rPr>
          <w:sz w:val="32"/>
        </w:rPr>
      </w:pPr>
      <w:r w:rsidRPr="00D0710C">
        <w:rPr>
          <w:sz w:val="32"/>
        </w:rPr>
        <w:t>BUN</w:t>
      </w:r>
      <w:r w:rsidRPr="00D0710C">
        <w:rPr>
          <w:sz w:val="32"/>
        </w:rPr>
        <w:tab/>
      </w:r>
      <w:r w:rsidRPr="00D0710C">
        <w:rPr>
          <w:sz w:val="32"/>
        </w:rPr>
        <w:tab/>
        <w:t>7.0</w:t>
      </w:r>
      <w:r w:rsidRPr="00D0710C">
        <w:rPr>
          <w:sz w:val="32"/>
        </w:rPr>
        <w:tab/>
        <w:t>(3.0-7.0)</w:t>
      </w:r>
    </w:p>
    <w:p w:rsidR="00D0710C" w:rsidRPr="00D0710C" w:rsidRDefault="00D0710C" w:rsidP="00D0710C">
      <w:pPr>
        <w:rPr>
          <w:sz w:val="32"/>
        </w:rPr>
      </w:pPr>
      <w:r w:rsidRPr="00D0710C">
        <w:rPr>
          <w:sz w:val="32"/>
        </w:rPr>
        <w:t>Glucose</w:t>
      </w:r>
      <w:r w:rsidRPr="00D0710C">
        <w:rPr>
          <w:sz w:val="32"/>
        </w:rPr>
        <w:tab/>
        <w:t>47.3</w:t>
      </w:r>
      <w:r w:rsidRPr="00D0710C">
        <w:rPr>
          <w:sz w:val="32"/>
        </w:rPr>
        <w:tab/>
        <w:t>(3.5-11.1)</w:t>
      </w:r>
    </w:p>
    <w:p w:rsidR="00F97E7B" w:rsidRPr="00F97E7B" w:rsidRDefault="00F97E7B" w:rsidP="00F97E7B">
      <w:pPr>
        <w:rPr>
          <w:sz w:val="32"/>
        </w:rPr>
      </w:pPr>
      <w:r w:rsidRPr="00F97E7B">
        <w:rPr>
          <w:sz w:val="32"/>
        </w:rPr>
        <w:t>Albumin</w:t>
      </w:r>
      <w:r w:rsidRPr="00F97E7B">
        <w:rPr>
          <w:sz w:val="32"/>
        </w:rPr>
        <w:tab/>
        <w:t>24</w:t>
      </w:r>
      <w:r w:rsidRPr="00F97E7B">
        <w:rPr>
          <w:sz w:val="32"/>
        </w:rPr>
        <w:tab/>
        <w:t>(35-55)</w:t>
      </w:r>
    </w:p>
    <w:p w:rsidR="00F97E7B" w:rsidRPr="00F97E7B" w:rsidRDefault="00F97E7B" w:rsidP="00F97E7B">
      <w:pPr>
        <w:rPr>
          <w:sz w:val="32"/>
        </w:rPr>
      </w:pPr>
      <w:r w:rsidRPr="00F97E7B">
        <w:rPr>
          <w:sz w:val="32"/>
        </w:rPr>
        <w:t>Amylase</w:t>
      </w:r>
      <w:r w:rsidRPr="00F97E7B">
        <w:rPr>
          <w:sz w:val="32"/>
        </w:rPr>
        <w:tab/>
        <w:t>180</w:t>
      </w:r>
      <w:r w:rsidRPr="00F97E7B">
        <w:rPr>
          <w:sz w:val="32"/>
        </w:rPr>
        <w:tab/>
        <w:t>(36-128)</w:t>
      </w:r>
    </w:p>
    <w:p w:rsidR="00F97E7B" w:rsidRPr="00F97E7B" w:rsidRDefault="00F97E7B" w:rsidP="00F97E7B">
      <w:pPr>
        <w:rPr>
          <w:sz w:val="32"/>
        </w:rPr>
      </w:pPr>
      <w:r w:rsidRPr="00F97E7B">
        <w:rPr>
          <w:sz w:val="32"/>
        </w:rPr>
        <w:t>Bilirubin</w:t>
      </w:r>
      <w:r w:rsidRPr="00F97E7B">
        <w:rPr>
          <w:sz w:val="32"/>
        </w:rPr>
        <w:tab/>
        <w:t>28</w:t>
      </w:r>
      <w:r w:rsidRPr="00F97E7B">
        <w:rPr>
          <w:sz w:val="32"/>
        </w:rPr>
        <w:tab/>
        <w:t>(0-17)</w:t>
      </w:r>
    </w:p>
    <w:p w:rsidR="00F97E7B" w:rsidRPr="00F97E7B" w:rsidRDefault="00F97E7B" w:rsidP="00F97E7B">
      <w:pPr>
        <w:rPr>
          <w:sz w:val="32"/>
        </w:rPr>
      </w:pPr>
      <w:r w:rsidRPr="00F97E7B">
        <w:rPr>
          <w:sz w:val="32"/>
        </w:rPr>
        <w:t>ALT</w:t>
      </w:r>
      <w:r w:rsidRPr="00F97E7B">
        <w:rPr>
          <w:sz w:val="32"/>
        </w:rPr>
        <w:tab/>
      </w:r>
      <w:r w:rsidRPr="00F97E7B">
        <w:rPr>
          <w:sz w:val="32"/>
        </w:rPr>
        <w:tab/>
        <w:t>90</w:t>
      </w:r>
      <w:r w:rsidRPr="00F97E7B">
        <w:rPr>
          <w:sz w:val="32"/>
        </w:rPr>
        <w:tab/>
        <w:t>(25-100)</w:t>
      </w:r>
    </w:p>
    <w:p w:rsidR="00F97E7B" w:rsidRPr="00F97E7B" w:rsidRDefault="00F97E7B" w:rsidP="00F97E7B">
      <w:pPr>
        <w:rPr>
          <w:sz w:val="32"/>
        </w:rPr>
      </w:pPr>
      <w:r w:rsidRPr="00F97E7B">
        <w:rPr>
          <w:sz w:val="32"/>
        </w:rPr>
        <w:t>AST</w:t>
      </w:r>
      <w:r w:rsidRPr="00F97E7B">
        <w:rPr>
          <w:sz w:val="32"/>
        </w:rPr>
        <w:tab/>
      </w:r>
      <w:r w:rsidRPr="00F97E7B">
        <w:rPr>
          <w:sz w:val="32"/>
        </w:rPr>
        <w:tab/>
        <w:t>80</w:t>
      </w:r>
      <w:r w:rsidRPr="00F97E7B">
        <w:rPr>
          <w:sz w:val="32"/>
        </w:rPr>
        <w:tab/>
        <w:t>(40-90)</w:t>
      </w:r>
    </w:p>
    <w:p w:rsidR="00F97E7B" w:rsidRPr="00F97E7B" w:rsidRDefault="00F97E7B" w:rsidP="00F97E7B">
      <w:pPr>
        <w:rPr>
          <w:sz w:val="32"/>
        </w:rPr>
      </w:pPr>
      <w:r w:rsidRPr="00F97E7B">
        <w:rPr>
          <w:sz w:val="32"/>
        </w:rPr>
        <w:t>Calcium</w:t>
      </w:r>
      <w:r w:rsidRPr="00F97E7B">
        <w:rPr>
          <w:sz w:val="32"/>
        </w:rPr>
        <w:tab/>
        <w:t>1.66</w:t>
      </w:r>
      <w:r w:rsidRPr="00F97E7B">
        <w:rPr>
          <w:sz w:val="32"/>
        </w:rPr>
        <w:tab/>
        <w:t>(2.15-2.65)</w:t>
      </w:r>
    </w:p>
    <w:p w:rsidR="00F97E7B" w:rsidRPr="00F97E7B" w:rsidRDefault="00F97E7B" w:rsidP="00F97E7B">
      <w:pPr>
        <w:rPr>
          <w:sz w:val="32"/>
        </w:rPr>
      </w:pPr>
      <w:r w:rsidRPr="00F97E7B">
        <w:rPr>
          <w:sz w:val="32"/>
        </w:rPr>
        <w:t>Magnesium</w:t>
      </w:r>
      <w:r w:rsidRPr="00F97E7B">
        <w:rPr>
          <w:sz w:val="32"/>
        </w:rPr>
        <w:tab/>
        <w:t>0.74</w:t>
      </w:r>
      <w:r w:rsidRPr="00F97E7B">
        <w:rPr>
          <w:sz w:val="32"/>
        </w:rPr>
        <w:tab/>
        <w:t>(0.8-1.0)</w:t>
      </w:r>
    </w:p>
    <w:p w:rsidR="00F97E7B" w:rsidRPr="00F97E7B" w:rsidRDefault="00F97E7B" w:rsidP="00F97E7B">
      <w:pPr>
        <w:rPr>
          <w:sz w:val="32"/>
        </w:rPr>
      </w:pPr>
      <w:r w:rsidRPr="00F97E7B">
        <w:rPr>
          <w:sz w:val="32"/>
        </w:rPr>
        <w:t>Phosphorous</w:t>
      </w:r>
      <w:r w:rsidRPr="00F97E7B">
        <w:rPr>
          <w:sz w:val="32"/>
        </w:rPr>
        <w:tab/>
        <w:t>0.39</w:t>
      </w:r>
      <w:r w:rsidRPr="00F97E7B">
        <w:rPr>
          <w:sz w:val="32"/>
        </w:rPr>
        <w:tab/>
        <w:t>(0.80-1.50)</w:t>
      </w:r>
    </w:p>
    <w:p w:rsidR="00F97E7B" w:rsidRPr="00F97E7B" w:rsidRDefault="00F97E7B" w:rsidP="00F97E7B">
      <w:pPr>
        <w:rPr>
          <w:sz w:val="32"/>
        </w:rPr>
      </w:pPr>
      <w:r w:rsidRPr="00F97E7B">
        <w:rPr>
          <w:sz w:val="32"/>
        </w:rPr>
        <w:t>CK</w:t>
      </w:r>
      <w:r w:rsidRPr="00F97E7B">
        <w:rPr>
          <w:sz w:val="32"/>
        </w:rPr>
        <w:tab/>
      </w:r>
      <w:r w:rsidRPr="00F97E7B">
        <w:rPr>
          <w:sz w:val="32"/>
        </w:rPr>
        <w:tab/>
        <w:t xml:space="preserve">30 </w:t>
      </w:r>
      <w:r w:rsidRPr="00F97E7B">
        <w:rPr>
          <w:sz w:val="32"/>
        </w:rPr>
        <w:tab/>
        <w:t>(35-155)</w:t>
      </w:r>
    </w:p>
    <w:p w:rsidR="00F97E7B" w:rsidRPr="00F97E7B" w:rsidRDefault="00F97E7B" w:rsidP="00F97E7B">
      <w:pPr>
        <w:rPr>
          <w:sz w:val="32"/>
        </w:rPr>
      </w:pPr>
      <w:r w:rsidRPr="00F97E7B">
        <w:rPr>
          <w:sz w:val="32"/>
        </w:rPr>
        <w:t>Osmolality</w:t>
      </w:r>
      <w:r w:rsidRPr="00F97E7B">
        <w:rPr>
          <w:sz w:val="32"/>
        </w:rPr>
        <w:tab/>
        <w:t>394</w:t>
      </w:r>
      <w:r w:rsidRPr="00F97E7B">
        <w:rPr>
          <w:sz w:val="32"/>
        </w:rPr>
        <w:tab/>
        <w:t>(281-297)</w:t>
      </w:r>
    </w:p>
    <w:p w:rsidR="009B7019" w:rsidRDefault="00D0710C" w:rsidP="00F97E7B">
      <w:pPr>
        <w:rPr>
          <w:b/>
        </w:rPr>
      </w:pPr>
      <w:r>
        <w:rPr>
          <w:sz w:val="32"/>
        </w:rPr>
        <w:t>Lactate</w:t>
      </w:r>
      <w:r>
        <w:rPr>
          <w:sz w:val="32"/>
        </w:rPr>
        <w:tab/>
        <w:t>3.9</w:t>
      </w:r>
      <w:r w:rsidR="00F97E7B">
        <w:rPr>
          <w:sz w:val="32"/>
        </w:rPr>
        <w:tab/>
        <w:t>(&lt;2.5)</w:t>
      </w:r>
      <w:r w:rsidR="009B7019">
        <w:rPr>
          <w:b/>
        </w:rPr>
        <w:br w:type="page"/>
      </w:r>
    </w:p>
    <w:p w:rsidR="009B7019" w:rsidRDefault="009B7019" w:rsidP="00FC6D66">
      <w:pPr>
        <w:rPr>
          <w:b/>
        </w:rPr>
      </w:pPr>
      <w:r>
        <w:rPr>
          <w:b/>
        </w:rPr>
        <w:lastRenderedPageBreak/>
        <w:t>CXR</w:t>
      </w:r>
    </w:p>
    <w:p w:rsidR="009B7019" w:rsidRDefault="009B7019" w:rsidP="00FC6D66">
      <w:pPr>
        <w:rPr>
          <w:b/>
        </w:rPr>
      </w:pPr>
    </w:p>
    <w:p w:rsidR="009B7019" w:rsidRDefault="00D0710C" w:rsidP="00FC6D66">
      <w:pPr>
        <w:rPr>
          <w:b/>
        </w:rPr>
      </w:pPr>
      <w:r>
        <w:rPr>
          <w:rFonts w:ascii="Helvetica" w:hAnsi="Helvetica" w:cs="Helvetica"/>
          <w:noProof/>
          <w:lang w:val="en-CA" w:eastAsia="en-CA"/>
        </w:rPr>
        <w:drawing>
          <wp:inline distT="0" distB="0" distL="0" distR="0">
            <wp:extent cx="54864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5486400"/>
                    </a:xfrm>
                    <a:prstGeom prst="rect">
                      <a:avLst/>
                    </a:prstGeom>
                    <a:noFill/>
                    <a:ln>
                      <a:noFill/>
                    </a:ln>
                  </pic:spPr>
                </pic:pic>
              </a:graphicData>
            </a:graphic>
          </wp:inline>
        </w:drawing>
      </w:r>
    </w:p>
    <w:p w:rsidR="009B7019" w:rsidRDefault="009B7019" w:rsidP="00FC6D66">
      <w:pPr>
        <w:rPr>
          <w:b/>
        </w:rPr>
      </w:pPr>
    </w:p>
    <w:p w:rsidR="009B7019" w:rsidRDefault="009B7019">
      <w:pPr>
        <w:rPr>
          <w:b/>
        </w:rPr>
      </w:pPr>
      <w:r>
        <w:rPr>
          <w:b/>
        </w:rPr>
        <w:br w:type="page"/>
      </w:r>
    </w:p>
    <w:p w:rsidR="009B7019" w:rsidRDefault="009B7019" w:rsidP="00FC6D66">
      <w:pPr>
        <w:rPr>
          <w:b/>
        </w:rPr>
      </w:pPr>
      <w:r>
        <w:rPr>
          <w:b/>
        </w:rPr>
        <w:lastRenderedPageBreak/>
        <w:t>ECG</w:t>
      </w:r>
    </w:p>
    <w:p w:rsidR="006077BD" w:rsidRDefault="006077BD" w:rsidP="00FC6D66">
      <w:pPr>
        <w:rPr>
          <w:b/>
        </w:rPr>
      </w:pPr>
    </w:p>
    <w:p w:rsidR="006077BD" w:rsidRDefault="006077BD" w:rsidP="00FC6D66">
      <w:pPr>
        <w:rPr>
          <w:b/>
        </w:rPr>
      </w:pPr>
    </w:p>
    <w:p w:rsidR="009B7019" w:rsidRDefault="009B7019" w:rsidP="00FC6D66">
      <w:pPr>
        <w:rPr>
          <w:b/>
        </w:rPr>
      </w:pPr>
    </w:p>
    <w:p w:rsidR="009B7019" w:rsidRDefault="009B7019" w:rsidP="00FC6D66">
      <w:pPr>
        <w:rPr>
          <w:b/>
        </w:rPr>
      </w:pPr>
    </w:p>
    <w:p w:rsidR="009B7019" w:rsidRDefault="009B7019" w:rsidP="00FC6D66">
      <w:pPr>
        <w:rPr>
          <w:b/>
        </w:rPr>
      </w:pPr>
    </w:p>
    <w:p w:rsidR="009B7019" w:rsidRDefault="009B7019" w:rsidP="00FC6D66">
      <w:pPr>
        <w:rPr>
          <w:b/>
        </w:rPr>
      </w:pPr>
    </w:p>
    <w:p w:rsidR="009B7019" w:rsidRPr="009B7019" w:rsidRDefault="006077BD" w:rsidP="00FC6D66">
      <w:pPr>
        <w:rPr>
          <w:b/>
        </w:rPr>
      </w:pPr>
      <w:r>
        <w:rPr>
          <w:b/>
          <w:noProof/>
          <w:lang w:val="en-CA" w:eastAsia="en-CA"/>
        </w:rPr>
        <w:drawing>
          <wp:anchor distT="0" distB="0" distL="114300" distR="114300" simplePos="0" relativeHeight="251658240" behindDoc="0" locked="0" layoutInCell="1" allowOverlap="1">
            <wp:simplePos x="0" y="0"/>
            <wp:positionH relativeFrom="column">
              <wp:posOffset>-1174115</wp:posOffset>
            </wp:positionH>
            <wp:positionV relativeFrom="paragraph">
              <wp:posOffset>837565</wp:posOffset>
            </wp:positionV>
            <wp:extent cx="7658100" cy="4166870"/>
            <wp:effectExtent l="0" t="6985" r="5715" b="5715"/>
            <wp:wrapSquare wrapText="bothSides"/>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5400000">
                      <a:off x="0" y="0"/>
                      <a:ext cx="7658100" cy="416687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sectPr w:rsidR="009B7019" w:rsidRPr="009B7019" w:rsidSect="007F4D2D">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5E13"/>
    <w:multiLevelType w:val="hybridMultilevel"/>
    <w:tmpl w:val="979A6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93FA7"/>
    <w:multiLevelType w:val="hybridMultilevel"/>
    <w:tmpl w:val="4970A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D34815"/>
    <w:multiLevelType w:val="hybridMultilevel"/>
    <w:tmpl w:val="45788E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5823C3"/>
    <w:multiLevelType w:val="multilevel"/>
    <w:tmpl w:val="04090025"/>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
  </w:num>
  <w:num w:numId="2">
    <w:abstractNumId w:val="3"/>
  </w:num>
  <w:num w:numId="3">
    <w:abstractNumId w:val="3"/>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1E5BBF"/>
    <w:rsid w:val="001E06AB"/>
    <w:rsid w:val="001E5BBF"/>
    <w:rsid w:val="00491E03"/>
    <w:rsid w:val="005576E1"/>
    <w:rsid w:val="00575E02"/>
    <w:rsid w:val="006077BD"/>
    <w:rsid w:val="00621641"/>
    <w:rsid w:val="007C527F"/>
    <w:rsid w:val="007F4D2D"/>
    <w:rsid w:val="00925D68"/>
    <w:rsid w:val="009B7019"/>
    <w:rsid w:val="00A231B6"/>
    <w:rsid w:val="00C5289C"/>
    <w:rsid w:val="00D0710C"/>
    <w:rsid w:val="00D345C4"/>
    <w:rsid w:val="00F97E7B"/>
    <w:rsid w:val="00FC6D6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5C4"/>
  </w:style>
  <w:style w:type="paragraph" w:styleId="Heading1">
    <w:name w:val="heading 1"/>
    <w:basedOn w:val="Normal"/>
    <w:next w:val="Normal"/>
    <w:link w:val="Heading1Char"/>
    <w:uiPriority w:val="99"/>
    <w:qFormat/>
    <w:rsid w:val="007C527F"/>
    <w:pPr>
      <w:keepNext/>
      <w:keepLines/>
      <w:numPr>
        <w:numId w:val="3"/>
      </w:numPr>
      <w:spacing w:before="480"/>
      <w:outlineLvl w:val="0"/>
    </w:pPr>
    <w:rPr>
      <w:rFonts w:ascii="Calibri" w:eastAsia="MS ????" w:hAnsi="Calibri"/>
      <w:b/>
      <w:bCs/>
      <w:color w:val="365F91" w:themeColor="accent1" w:themeShade="BF"/>
      <w:sz w:val="32"/>
      <w:szCs w:val="32"/>
    </w:rPr>
  </w:style>
  <w:style w:type="paragraph" w:styleId="Heading3">
    <w:name w:val="heading 3"/>
    <w:basedOn w:val="Normal"/>
    <w:next w:val="Normal"/>
    <w:link w:val="Heading3Char"/>
    <w:uiPriority w:val="99"/>
    <w:qFormat/>
    <w:rsid w:val="007C527F"/>
    <w:pPr>
      <w:keepNext/>
      <w:keepLines/>
      <w:numPr>
        <w:ilvl w:val="2"/>
        <w:numId w:val="3"/>
      </w:numPr>
      <w:outlineLvl w:val="2"/>
    </w:pPr>
    <w:rPr>
      <w:rFonts w:eastAsia="MS ????"/>
      <w:bCs/>
      <w:color w:val="000000"/>
    </w:rPr>
  </w:style>
  <w:style w:type="paragraph" w:styleId="Heading4">
    <w:name w:val="heading 4"/>
    <w:basedOn w:val="Normal"/>
    <w:next w:val="Normal"/>
    <w:link w:val="Heading4Char"/>
    <w:uiPriority w:val="99"/>
    <w:qFormat/>
    <w:rsid w:val="007C527F"/>
    <w:pPr>
      <w:keepNext/>
      <w:keepLines/>
      <w:numPr>
        <w:ilvl w:val="3"/>
        <w:numId w:val="3"/>
      </w:numPr>
      <w:outlineLvl w:val="3"/>
    </w:pPr>
    <w:rPr>
      <w:rFonts w:eastAsia="MS ????"/>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7C527F"/>
    <w:rPr>
      <w:rFonts w:eastAsia="MS ????"/>
      <w:bCs/>
      <w:color w:val="000000"/>
    </w:rPr>
  </w:style>
  <w:style w:type="character" w:customStyle="1" w:styleId="Heading4Char">
    <w:name w:val="Heading 4 Char"/>
    <w:basedOn w:val="DefaultParagraphFont"/>
    <w:link w:val="Heading4"/>
    <w:uiPriority w:val="99"/>
    <w:rsid w:val="007C527F"/>
    <w:rPr>
      <w:rFonts w:eastAsia="MS ????"/>
      <w:bCs/>
      <w:iCs/>
      <w:color w:val="000000"/>
    </w:rPr>
  </w:style>
  <w:style w:type="character" w:customStyle="1" w:styleId="Heading1Char">
    <w:name w:val="Heading 1 Char"/>
    <w:basedOn w:val="DefaultParagraphFont"/>
    <w:link w:val="Heading1"/>
    <w:uiPriority w:val="99"/>
    <w:rsid w:val="007C527F"/>
    <w:rPr>
      <w:rFonts w:ascii="Calibri" w:eastAsia="MS ????" w:hAnsi="Calibri"/>
      <w:b/>
      <w:bCs/>
      <w:color w:val="365F91" w:themeColor="accent1" w:themeShade="BF"/>
      <w:sz w:val="32"/>
      <w:szCs w:val="32"/>
    </w:rPr>
  </w:style>
  <w:style w:type="paragraph" w:styleId="Title">
    <w:name w:val="Title"/>
    <w:basedOn w:val="Normal"/>
    <w:next w:val="Normal"/>
    <w:link w:val="TitleChar"/>
    <w:uiPriority w:val="10"/>
    <w:qFormat/>
    <w:rsid w:val="001E5B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5BB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E5BBF"/>
    <w:pPr>
      <w:ind w:left="720"/>
      <w:contextualSpacing/>
    </w:pPr>
  </w:style>
  <w:style w:type="table" w:styleId="TableGrid">
    <w:name w:val="Table Grid"/>
    <w:basedOn w:val="TableNormal"/>
    <w:uiPriority w:val="59"/>
    <w:rsid w:val="00FC6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70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701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7C527F"/>
    <w:pPr>
      <w:keepNext/>
      <w:keepLines/>
      <w:numPr>
        <w:numId w:val="3"/>
      </w:numPr>
      <w:spacing w:before="480"/>
      <w:outlineLvl w:val="0"/>
    </w:pPr>
    <w:rPr>
      <w:rFonts w:ascii="Calibri" w:eastAsia="MS ????" w:hAnsi="Calibri"/>
      <w:b/>
      <w:bCs/>
      <w:color w:val="365F91" w:themeColor="accent1" w:themeShade="BF"/>
      <w:sz w:val="32"/>
      <w:szCs w:val="32"/>
    </w:rPr>
  </w:style>
  <w:style w:type="paragraph" w:styleId="Heading3">
    <w:name w:val="heading 3"/>
    <w:basedOn w:val="Normal"/>
    <w:next w:val="Normal"/>
    <w:link w:val="Heading3Char"/>
    <w:uiPriority w:val="99"/>
    <w:qFormat/>
    <w:rsid w:val="007C527F"/>
    <w:pPr>
      <w:keepNext/>
      <w:keepLines/>
      <w:numPr>
        <w:ilvl w:val="2"/>
        <w:numId w:val="3"/>
      </w:numPr>
      <w:outlineLvl w:val="2"/>
    </w:pPr>
    <w:rPr>
      <w:rFonts w:eastAsia="MS ????"/>
      <w:bCs/>
      <w:color w:val="000000"/>
    </w:rPr>
  </w:style>
  <w:style w:type="paragraph" w:styleId="Heading4">
    <w:name w:val="heading 4"/>
    <w:basedOn w:val="Normal"/>
    <w:next w:val="Normal"/>
    <w:link w:val="Heading4Char"/>
    <w:uiPriority w:val="99"/>
    <w:qFormat/>
    <w:rsid w:val="007C527F"/>
    <w:pPr>
      <w:keepNext/>
      <w:keepLines/>
      <w:numPr>
        <w:ilvl w:val="3"/>
        <w:numId w:val="3"/>
      </w:numPr>
      <w:outlineLvl w:val="3"/>
    </w:pPr>
    <w:rPr>
      <w:rFonts w:eastAsia="MS ????"/>
      <w:bCs/>
      <w:iCs/>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7C527F"/>
    <w:rPr>
      <w:rFonts w:eastAsia="MS ????"/>
      <w:bCs/>
      <w:color w:val="000000"/>
    </w:rPr>
  </w:style>
  <w:style w:type="character" w:customStyle="1" w:styleId="Heading4Char">
    <w:name w:val="Heading 4 Char"/>
    <w:basedOn w:val="DefaultParagraphFont"/>
    <w:link w:val="Heading4"/>
    <w:uiPriority w:val="99"/>
    <w:rsid w:val="007C527F"/>
    <w:rPr>
      <w:rFonts w:eastAsia="MS ????"/>
      <w:bCs/>
      <w:iCs/>
      <w:color w:val="000000"/>
    </w:rPr>
  </w:style>
  <w:style w:type="character" w:customStyle="1" w:styleId="Heading1Char">
    <w:name w:val="Heading 1 Char"/>
    <w:basedOn w:val="DefaultParagraphFont"/>
    <w:link w:val="Heading1"/>
    <w:uiPriority w:val="99"/>
    <w:rsid w:val="007C527F"/>
    <w:rPr>
      <w:rFonts w:ascii="Calibri" w:eastAsia="MS ????" w:hAnsi="Calibri"/>
      <w:b/>
      <w:bCs/>
      <w:color w:val="365F91" w:themeColor="accent1" w:themeShade="BF"/>
      <w:sz w:val="32"/>
      <w:szCs w:val="32"/>
    </w:rPr>
  </w:style>
  <w:style w:type="paragraph" w:styleId="Title">
    <w:name w:val="Title"/>
    <w:basedOn w:val="Normal"/>
    <w:next w:val="Normal"/>
    <w:link w:val="TitleChar"/>
    <w:uiPriority w:val="10"/>
    <w:qFormat/>
    <w:rsid w:val="001E5B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5BB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E5BBF"/>
    <w:pPr>
      <w:ind w:left="720"/>
      <w:contextualSpacing/>
    </w:pPr>
  </w:style>
  <w:style w:type="table" w:styleId="TableGrid">
    <w:name w:val="Table Grid"/>
    <w:basedOn w:val="TableNormal"/>
    <w:uiPriority w:val="59"/>
    <w:rsid w:val="00FC6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70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7019"/>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455</Words>
  <Characters>2600</Characters>
  <Application>Microsoft Office Word</Application>
  <DocSecurity>0</DocSecurity>
  <Lines>21</Lines>
  <Paragraphs>6</Paragraphs>
  <ScaleCrop>false</ScaleCrop>
  <Company>Microsoft</Company>
  <LinksUpToDate>false</LinksUpToDate>
  <CharactersWithSpaces>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cp:lastModifiedBy>
  <cp:revision>2</cp:revision>
  <cp:lastPrinted>2013-01-30T20:29:00Z</cp:lastPrinted>
  <dcterms:created xsi:type="dcterms:W3CDTF">2013-03-20T14:37:00Z</dcterms:created>
  <dcterms:modified xsi:type="dcterms:W3CDTF">2013-03-20T14:37:00Z</dcterms:modified>
</cp:coreProperties>
</file>